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39A2"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color w:val="212121"/>
          <w:lang w:eastAsia="en-NZ"/>
        </w:rPr>
        <w:t>Support services for people with disabilities (of all ages) in the Hauora a Toi Bay of Plenty area are accessed through Support Net. Support services for people aged under 65 with a disability in the Lakes area are also accessed through Support Net.</w:t>
      </w:r>
    </w:p>
    <w:p w14:paraId="6FC6CD4C"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color w:val="212121"/>
          <w:lang w:eastAsia="en-NZ"/>
        </w:rPr>
        <w:t>Support Net is a Needs Assessment and Service Coordination Service (NASC) for people with disabilities or older people with health and disability related needs.</w:t>
      </w:r>
    </w:p>
    <w:p w14:paraId="38BEC775"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color w:val="212121"/>
          <w:lang w:eastAsia="en-NZ"/>
        </w:rPr>
        <w:t>We aim to support those people who are eligible to receive services to live as independently as possible in their home and community.</w:t>
      </w:r>
    </w:p>
    <w:p w14:paraId="09F6AE3F"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color w:val="212121"/>
          <w:lang w:eastAsia="en-NZ"/>
        </w:rPr>
        <w:t>NASC is the first step for a person to get Government-funded support services. Services may include help with personal support, meals, household management, carer support, day programmes, and the support provided by rest homes and private hospitals. </w:t>
      </w:r>
    </w:p>
    <w:p w14:paraId="57875916"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b/>
          <w:bCs/>
          <w:color w:val="212121"/>
          <w:lang w:eastAsia="en-NZ"/>
        </w:rPr>
        <w:t>Support Net has three main roles:</w:t>
      </w:r>
    </w:p>
    <w:p w14:paraId="7E7195A7" w14:textId="77777777" w:rsidR="00AE611B" w:rsidRPr="00835407" w:rsidRDefault="00AE611B" w:rsidP="00AE611B">
      <w:pPr>
        <w:numPr>
          <w:ilvl w:val="0"/>
          <w:numId w:val="1"/>
        </w:numPr>
        <w:shd w:val="clear" w:color="auto" w:fill="FFFFFF"/>
        <w:spacing w:before="100" w:beforeAutospacing="1" w:after="100" w:afterAutospacing="1"/>
        <w:rPr>
          <w:rFonts w:ascii="Poppins" w:hAnsi="Poppins" w:cs="Poppins"/>
          <w:color w:val="212121"/>
          <w:lang w:eastAsia="en-NZ"/>
        </w:rPr>
      </w:pPr>
      <w:r w:rsidRPr="00835407">
        <w:rPr>
          <w:rFonts w:ascii="Poppins" w:hAnsi="Poppins" w:cs="Poppins"/>
          <w:color w:val="212121"/>
          <w:lang w:eastAsia="en-NZ"/>
        </w:rPr>
        <w:t>To facilitate needs assessment</w:t>
      </w:r>
    </w:p>
    <w:p w14:paraId="668720C0" w14:textId="77777777" w:rsidR="00AE611B" w:rsidRPr="00835407" w:rsidRDefault="00AE611B" w:rsidP="00AE611B">
      <w:pPr>
        <w:numPr>
          <w:ilvl w:val="0"/>
          <w:numId w:val="2"/>
        </w:numPr>
        <w:shd w:val="clear" w:color="auto" w:fill="FFFFFF"/>
        <w:spacing w:before="100" w:beforeAutospacing="1" w:after="100" w:afterAutospacing="1"/>
        <w:rPr>
          <w:rFonts w:ascii="Poppins" w:hAnsi="Poppins" w:cs="Poppins"/>
          <w:color w:val="212121"/>
          <w:lang w:eastAsia="en-NZ"/>
        </w:rPr>
      </w:pPr>
      <w:r w:rsidRPr="00835407">
        <w:rPr>
          <w:rFonts w:ascii="Poppins" w:hAnsi="Poppins" w:cs="Poppins"/>
          <w:color w:val="212121"/>
          <w:lang w:eastAsia="en-NZ"/>
        </w:rPr>
        <w:t>Service planning and coordination</w:t>
      </w:r>
    </w:p>
    <w:p w14:paraId="690053F8" w14:textId="77777777" w:rsidR="00AE611B" w:rsidRPr="00835407" w:rsidRDefault="00AE611B" w:rsidP="00AE611B">
      <w:pPr>
        <w:numPr>
          <w:ilvl w:val="0"/>
          <w:numId w:val="3"/>
        </w:numPr>
        <w:shd w:val="clear" w:color="auto" w:fill="FFFFFF"/>
        <w:spacing w:before="100" w:beforeAutospacing="1" w:after="100" w:afterAutospacing="1"/>
        <w:rPr>
          <w:rFonts w:ascii="Poppins" w:hAnsi="Poppins" w:cs="Poppins"/>
          <w:color w:val="212121"/>
          <w:lang w:eastAsia="en-NZ"/>
        </w:rPr>
      </w:pPr>
      <w:r w:rsidRPr="00835407">
        <w:rPr>
          <w:rFonts w:ascii="Poppins" w:hAnsi="Poppins" w:cs="Poppins"/>
          <w:color w:val="212121"/>
          <w:lang w:eastAsia="en-NZ"/>
        </w:rPr>
        <w:t>Resource allocation within a defined budget </w:t>
      </w:r>
    </w:p>
    <w:p w14:paraId="4CA2325A"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b/>
          <w:bCs/>
          <w:color w:val="212121"/>
          <w:lang w:eastAsia="en-NZ"/>
        </w:rPr>
        <w:br/>
        <w:t>Support Net provides NASC services for two funding organisations:</w:t>
      </w:r>
    </w:p>
    <w:p w14:paraId="1E5BADE5"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b/>
          <w:bCs/>
          <w:color w:val="212121"/>
          <w:lang w:eastAsia="en-NZ"/>
        </w:rPr>
        <w:t>1.</w:t>
      </w:r>
      <w:r w:rsidRPr="00835407">
        <w:rPr>
          <w:rFonts w:ascii="Poppins" w:hAnsi="Poppins" w:cs="Poppins"/>
          <w:color w:val="212121"/>
          <w:lang w:eastAsia="en-NZ"/>
        </w:rPr>
        <w:t xml:space="preserve">  </w:t>
      </w:r>
      <w:proofErr w:type="spellStart"/>
      <w:r>
        <w:rPr>
          <w:rFonts w:ascii="Poppins" w:hAnsi="Poppins" w:cs="Poppins"/>
          <w:color w:val="212121"/>
          <w:lang w:eastAsia="en-NZ"/>
        </w:rPr>
        <w:t>Whaikaha</w:t>
      </w:r>
      <w:proofErr w:type="spellEnd"/>
      <w:r>
        <w:rPr>
          <w:rFonts w:ascii="Poppins" w:hAnsi="Poppins" w:cs="Poppins"/>
          <w:color w:val="212121"/>
          <w:lang w:eastAsia="en-NZ"/>
        </w:rPr>
        <w:t xml:space="preserve"> Ministry of Disabled People for people </w:t>
      </w:r>
      <w:r w:rsidRPr="00835407">
        <w:rPr>
          <w:rFonts w:ascii="Poppins" w:hAnsi="Poppins" w:cs="Poppins"/>
          <w:color w:val="212121"/>
          <w:lang w:eastAsia="en-NZ"/>
        </w:rPr>
        <w:t>with long term impairment/disability needs who meet the eligibility criteria and are aged under 65 years. We provide these services in the Hauora a Toi Bay of Plenty and Lakes areas.</w:t>
      </w:r>
    </w:p>
    <w:p w14:paraId="79EF7AFD" w14:textId="77777777" w:rsidR="00AE611B" w:rsidRPr="00835407" w:rsidRDefault="00AE611B" w:rsidP="00AE611B">
      <w:pPr>
        <w:shd w:val="clear" w:color="auto" w:fill="FFFFFF"/>
        <w:spacing w:after="100" w:afterAutospacing="1" w:line="384" w:lineRule="atLeast"/>
        <w:rPr>
          <w:rFonts w:ascii="Poppins" w:hAnsi="Poppins" w:cs="Poppins"/>
          <w:color w:val="212121"/>
          <w:lang w:eastAsia="en-NZ"/>
        </w:rPr>
      </w:pPr>
      <w:r w:rsidRPr="00835407">
        <w:rPr>
          <w:rFonts w:ascii="Poppins" w:hAnsi="Poppins" w:cs="Poppins"/>
          <w:b/>
          <w:bCs/>
          <w:color w:val="212121"/>
          <w:lang w:eastAsia="en-NZ"/>
        </w:rPr>
        <w:t>2.</w:t>
      </w:r>
      <w:r w:rsidRPr="00835407">
        <w:rPr>
          <w:rFonts w:ascii="Poppins" w:hAnsi="Poppins" w:cs="Poppins"/>
          <w:color w:val="212121"/>
          <w:lang w:eastAsia="en-NZ"/>
        </w:rPr>
        <w:t xml:space="preserve"> Hauora a Toi Bay of Plenty for people (of all ages) with </w:t>
      </w:r>
      <w:r>
        <w:rPr>
          <w:rFonts w:ascii="Poppins" w:hAnsi="Poppins" w:cs="Poppins"/>
          <w:color w:val="212121"/>
          <w:lang w:eastAsia="en-NZ"/>
        </w:rPr>
        <w:t xml:space="preserve">very high needs associated with </w:t>
      </w:r>
      <w:r w:rsidRPr="00835407">
        <w:rPr>
          <w:rFonts w:ascii="Poppins" w:hAnsi="Poppins" w:cs="Poppins"/>
          <w:color w:val="212121"/>
          <w:lang w:eastAsia="en-NZ"/>
        </w:rPr>
        <w:t xml:space="preserve">long-term chronic health </w:t>
      </w:r>
      <w:r>
        <w:rPr>
          <w:rFonts w:ascii="Poppins" w:hAnsi="Poppins" w:cs="Poppins"/>
          <w:color w:val="212121"/>
          <w:lang w:eastAsia="en-NZ"/>
        </w:rPr>
        <w:t xml:space="preserve">conditions </w:t>
      </w:r>
      <w:r w:rsidRPr="00835407">
        <w:rPr>
          <w:rFonts w:ascii="Poppins" w:hAnsi="Poppins" w:cs="Poppins"/>
          <w:color w:val="212121"/>
          <w:lang w:eastAsia="en-NZ"/>
        </w:rPr>
        <w:t>or who are aged over the age of 65 years and have long term disability or age-related health needs. We provide these services in the Hauora a Toi Bay of Plenty area.</w:t>
      </w:r>
    </w:p>
    <w:p w14:paraId="734E3105" w14:textId="77777777" w:rsidR="00AE611B" w:rsidRPr="00835407" w:rsidRDefault="00AE611B" w:rsidP="00AE611B">
      <w:pPr>
        <w:shd w:val="clear" w:color="auto" w:fill="FFFFFF"/>
        <w:outlineLvl w:val="2"/>
        <w:rPr>
          <w:rFonts w:ascii="Poppins" w:hAnsi="Poppins" w:cs="Poppins"/>
          <w:color w:val="212121"/>
          <w:sz w:val="27"/>
          <w:szCs w:val="27"/>
          <w:lang w:eastAsia="en-NZ"/>
        </w:rPr>
      </w:pPr>
      <w:r w:rsidRPr="00835407">
        <w:rPr>
          <w:rFonts w:ascii="Poppins" w:hAnsi="Poppins" w:cs="Poppins"/>
          <w:color w:val="212121"/>
          <w:sz w:val="27"/>
          <w:szCs w:val="27"/>
          <w:lang w:eastAsia="en-NZ"/>
        </w:rPr>
        <w:lastRenderedPageBreak/>
        <w:t>Contact Us </w:t>
      </w:r>
    </w:p>
    <w:p w14:paraId="19BB896D" w14:textId="77777777" w:rsidR="00AE611B" w:rsidRPr="00835407" w:rsidRDefault="003341C9" w:rsidP="00AE611B">
      <w:pPr>
        <w:shd w:val="clear" w:color="auto" w:fill="FFFFFF"/>
        <w:spacing w:after="100" w:afterAutospacing="1" w:line="384" w:lineRule="atLeast"/>
        <w:rPr>
          <w:rFonts w:ascii="Poppins" w:hAnsi="Poppins" w:cs="Poppins"/>
          <w:color w:val="212121"/>
          <w:lang w:eastAsia="en-NZ"/>
        </w:rPr>
      </w:pPr>
      <w:hyperlink r:id="rId6" w:history="1">
        <w:r w:rsidR="00AE611B" w:rsidRPr="00835407">
          <w:rPr>
            <w:rFonts w:ascii="Poppins" w:eastAsiaTheme="majorEastAsia" w:hAnsi="Poppins" w:cs="Poppins"/>
            <w:color w:val="006496"/>
            <w:u w:val="single"/>
            <w:lang w:eastAsia="en-NZ"/>
          </w:rPr>
          <w:t>SupportNet.BOPDHB@bopdhb.govt.nz</w:t>
        </w:r>
      </w:hyperlink>
    </w:p>
    <w:p w14:paraId="07D9BED3" w14:textId="07C2FE76" w:rsidR="0005429C" w:rsidRDefault="0005429C">
      <w:pPr>
        <w:rPr>
          <w:rFonts w:asciiTheme="minorHAnsi" w:hAnsiTheme="minorHAnsi" w:cstheme="minorHAnsi"/>
          <w:lang w:val="en-US"/>
        </w:rPr>
      </w:pPr>
    </w:p>
    <w:tbl>
      <w:tblPr>
        <w:tblW w:w="13130" w:type="dxa"/>
        <w:shd w:val="clear" w:color="auto" w:fill="FFFFFF"/>
        <w:tblCellMar>
          <w:top w:w="15" w:type="dxa"/>
          <w:left w:w="15" w:type="dxa"/>
          <w:bottom w:w="15" w:type="dxa"/>
          <w:right w:w="15" w:type="dxa"/>
        </w:tblCellMar>
        <w:tblLook w:val="04A0" w:firstRow="1" w:lastRow="0" w:firstColumn="1" w:lastColumn="0" w:noHBand="0" w:noVBand="1"/>
      </w:tblPr>
      <w:tblGrid>
        <w:gridCol w:w="3544"/>
        <w:gridCol w:w="3260"/>
        <w:gridCol w:w="6326"/>
      </w:tblGrid>
      <w:tr w:rsidR="00AE611B" w14:paraId="1C4D4A98" w14:textId="77777777" w:rsidTr="006F2AED">
        <w:tc>
          <w:tcPr>
            <w:tcW w:w="3544" w:type="dxa"/>
            <w:tcBorders>
              <w:top w:val="single" w:sz="6" w:space="0" w:color="DEE2E6"/>
            </w:tcBorders>
            <w:shd w:val="clear" w:color="auto" w:fill="FFFFFF"/>
            <w:hideMark/>
          </w:tcPr>
          <w:p w14:paraId="36AF9830" w14:textId="77777777" w:rsidR="00AE611B" w:rsidRDefault="00AE611B">
            <w:pPr>
              <w:rPr>
                <w:rFonts w:ascii="Poppins" w:hAnsi="Poppins" w:cs="Poppins"/>
                <w:color w:val="212529"/>
                <w:lang w:eastAsia="en-NZ"/>
              </w:rPr>
            </w:pPr>
            <w:r>
              <w:rPr>
                <w:rStyle w:val="Strong"/>
                <w:rFonts w:ascii="Poppins" w:hAnsi="Poppins" w:cs="Poppins"/>
                <w:color w:val="212529"/>
              </w:rPr>
              <w:t>Tauranga</w:t>
            </w:r>
          </w:p>
        </w:tc>
        <w:tc>
          <w:tcPr>
            <w:tcW w:w="3260" w:type="dxa"/>
            <w:tcBorders>
              <w:top w:val="single" w:sz="6" w:space="0" w:color="DEE2E6"/>
            </w:tcBorders>
            <w:shd w:val="clear" w:color="auto" w:fill="FFFFFF"/>
            <w:hideMark/>
          </w:tcPr>
          <w:p w14:paraId="096E4B86" w14:textId="77777777" w:rsidR="00AE611B" w:rsidRDefault="00AE611B">
            <w:pPr>
              <w:rPr>
                <w:rFonts w:ascii="Poppins" w:hAnsi="Poppins" w:cs="Poppins"/>
                <w:color w:val="212529"/>
              </w:rPr>
            </w:pPr>
            <w:proofErr w:type="spellStart"/>
            <w:r>
              <w:rPr>
                <w:rStyle w:val="Strong"/>
                <w:rFonts w:ascii="Poppins" w:hAnsi="Poppins" w:cs="Poppins"/>
                <w:color w:val="212529"/>
              </w:rPr>
              <w:t>Whakatāne</w:t>
            </w:r>
            <w:proofErr w:type="spellEnd"/>
          </w:p>
        </w:tc>
        <w:tc>
          <w:tcPr>
            <w:tcW w:w="6326" w:type="dxa"/>
            <w:tcBorders>
              <w:top w:val="single" w:sz="6" w:space="0" w:color="DEE2E6"/>
            </w:tcBorders>
            <w:shd w:val="clear" w:color="auto" w:fill="FFFFFF"/>
            <w:hideMark/>
          </w:tcPr>
          <w:p w14:paraId="6753FE3D" w14:textId="77777777" w:rsidR="00AE611B" w:rsidRDefault="00AE611B">
            <w:pPr>
              <w:rPr>
                <w:rFonts w:ascii="Poppins" w:hAnsi="Poppins" w:cs="Poppins"/>
                <w:color w:val="212529"/>
              </w:rPr>
            </w:pPr>
            <w:r>
              <w:rPr>
                <w:rStyle w:val="Strong"/>
                <w:rFonts w:ascii="Poppins" w:hAnsi="Poppins" w:cs="Poppins"/>
                <w:color w:val="212529"/>
              </w:rPr>
              <w:t>Rotorua</w:t>
            </w:r>
          </w:p>
        </w:tc>
      </w:tr>
      <w:tr w:rsidR="00AE611B" w14:paraId="3FEC9C88" w14:textId="77777777" w:rsidTr="006F2AED">
        <w:tc>
          <w:tcPr>
            <w:tcW w:w="3544" w:type="dxa"/>
            <w:tcBorders>
              <w:top w:val="single" w:sz="6" w:space="0" w:color="DEE2E6"/>
            </w:tcBorders>
            <w:shd w:val="clear" w:color="auto" w:fill="FFFFFF"/>
            <w:hideMark/>
          </w:tcPr>
          <w:p w14:paraId="25DFFFA4" w14:textId="77777777" w:rsidR="006F2AED" w:rsidRDefault="00AE611B">
            <w:pPr>
              <w:pStyle w:val="NormalWeb"/>
              <w:spacing w:before="0" w:beforeAutospacing="0" w:line="384" w:lineRule="atLeast"/>
              <w:rPr>
                <w:rStyle w:val="Strong"/>
                <w:rFonts w:ascii="Poppins" w:hAnsi="Poppins" w:cs="Poppins"/>
                <w:color w:val="212529"/>
              </w:rPr>
            </w:pPr>
            <w:r>
              <w:rPr>
                <w:rFonts w:ascii="Poppins" w:hAnsi="Poppins" w:cs="Poppins"/>
                <w:color w:val="212529"/>
              </w:rPr>
              <w:t>190 Seventeenth Avenue</w:t>
            </w:r>
            <w:r>
              <w:rPr>
                <w:rFonts w:ascii="Poppins" w:hAnsi="Poppins" w:cs="Poppins"/>
                <w:color w:val="212529"/>
              </w:rPr>
              <w:br/>
              <w:t>Tauranga South</w:t>
            </w:r>
            <w:r>
              <w:rPr>
                <w:rFonts w:ascii="Poppins" w:hAnsi="Poppins" w:cs="Poppins"/>
                <w:color w:val="212529"/>
              </w:rPr>
              <w:br/>
              <w:t>Tauranga 3112</w:t>
            </w:r>
            <w:r>
              <w:rPr>
                <w:rFonts w:ascii="Poppins" w:hAnsi="Poppins" w:cs="Poppins"/>
                <w:color w:val="212529"/>
              </w:rPr>
              <w:br/>
            </w:r>
            <w:r>
              <w:rPr>
                <w:rFonts w:ascii="Poppins" w:hAnsi="Poppins" w:cs="Poppins"/>
                <w:color w:val="212529"/>
              </w:rPr>
              <w:br/>
            </w:r>
          </w:p>
          <w:p w14:paraId="5C337A4A" w14:textId="1D5F0EFF" w:rsidR="00AE611B" w:rsidRDefault="00AE611B">
            <w:pPr>
              <w:pStyle w:val="NormalWeb"/>
              <w:spacing w:before="0" w:beforeAutospacing="0" w:line="384" w:lineRule="atLeast"/>
              <w:rPr>
                <w:rFonts w:ascii="Poppins" w:hAnsi="Poppins" w:cs="Poppins"/>
                <w:color w:val="212529"/>
              </w:rPr>
            </w:pPr>
            <w:r>
              <w:rPr>
                <w:rStyle w:val="Strong"/>
                <w:rFonts w:ascii="Poppins" w:hAnsi="Poppins" w:cs="Poppins"/>
                <w:color w:val="212529"/>
              </w:rPr>
              <w:t>Postal address:</w:t>
            </w:r>
            <w:r>
              <w:rPr>
                <w:rFonts w:ascii="Poppins" w:hAnsi="Poppins" w:cs="Poppins"/>
                <w:color w:val="212529"/>
              </w:rPr>
              <w:br/>
              <w:t>Private bag 12024</w:t>
            </w:r>
            <w:r>
              <w:rPr>
                <w:rFonts w:ascii="Poppins" w:hAnsi="Poppins" w:cs="Poppins"/>
                <w:color w:val="212529"/>
              </w:rPr>
              <w:br/>
              <w:t>Tauranga Mail Centre</w:t>
            </w:r>
            <w:r>
              <w:rPr>
                <w:rFonts w:ascii="Poppins" w:hAnsi="Poppins" w:cs="Poppins"/>
                <w:color w:val="212529"/>
              </w:rPr>
              <w:br/>
              <w:t>Tauranga 3143</w:t>
            </w:r>
            <w:r>
              <w:rPr>
                <w:rFonts w:ascii="Poppins" w:hAnsi="Poppins" w:cs="Poppins"/>
                <w:color w:val="212529"/>
              </w:rPr>
              <w:br/>
            </w:r>
          </w:p>
          <w:p w14:paraId="3DE75741" w14:textId="77777777" w:rsidR="00AE611B" w:rsidRDefault="00AE611B">
            <w:pPr>
              <w:pStyle w:val="NormalWeb"/>
              <w:spacing w:before="0" w:beforeAutospacing="0" w:line="384" w:lineRule="atLeast"/>
              <w:rPr>
                <w:rFonts w:ascii="Poppins" w:hAnsi="Poppins" w:cs="Poppins"/>
                <w:color w:val="212529"/>
              </w:rPr>
            </w:pPr>
            <w:r>
              <w:rPr>
                <w:rFonts w:ascii="Poppins" w:hAnsi="Poppins" w:cs="Poppins"/>
                <w:color w:val="212529"/>
              </w:rPr>
              <w:t>Ph </w:t>
            </w:r>
            <w:hyperlink r:id="rId7" w:history="1">
              <w:r>
                <w:rPr>
                  <w:rStyle w:val="Hyperlink"/>
                  <w:rFonts w:ascii="Poppins" w:eastAsiaTheme="majorEastAsia" w:hAnsi="Poppins" w:cs="Poppins"/>
                </w:rPr>
                <w:t>07 571 0093</w:t>
              </w:r>
            </w:hyperlink>
          </w:p>
        </w:tc>
        <w:tc>
          <w:tcPr>
            <w:tcW w:w="3260" w:type="dxa"/>
            <w:tcBorders>
              <w:top w:val="single" w:sz="6" w:space="0" w:color="DEE2E6"/>
            </w:tcBorders>
            <w:shd w:val="clear" w:color="auto" w:fill="FFFFFF"/>
            <w:hideMark/>
          </w:tcPr>
          <w:p w14:paraId="6F0B2171" w14:textId="5C011574" w:rsidR="00AE611B" w:rsidRDefault="00AE611B">
            <w:pPr>
              <w:pStyle w:val="NormalWeb"/>
              <w:spacing w:before="0" w:beforeAutospacing="0" w:line="384" w:lineRule="atLeast"/>
              <w:rPr>
                <w:rFonts w:ascii="Poppins" w:hAnsi="Poppins" w:cs="Poppins"/>
                <w:color w:val="212529"/>
              </w:rPr>
            </w:pPr>
            <w:proofErr w:type="spellStart"/>
            <w:r>
              <w:rPr>
                <w:rFonts w:ascii="Poppins" w:hAnsi="Poppins" w:cs="Poppins"/>
                <w:color w:val="212529"/>
              </w:rPr>
              <w:t>Whakatāne</w:t>
            </w:r>
            <w:proofErr w:type="spellEnd"/>
            <w:r>
              <w:rPr>
                <w:rFonts w:ascii="Poppins" w:hAnsi="Poppins" w:cs="Poppins"/>
                <w:color w:val="212529"/>
              </w:rPr>
              <w:t xml:space="preserve"> Hospital</w:t>
            </w:r>
            <w:r>
              <w:rPr>
                <w:rFonts w:ascii="Poppins" w:hAnsi="Poppins" w:cs="Poppins"/>
                <w:color w:val="212529"/>
              </w:rPr>
              <w:br/>
              <w:t>PO Box 241</w:t>
            </w:r>
            <w:r>
              <w:rPr>
                <w:rFonts w:ascii="Poppins" w:hAnsi="Poppins" w:cs="Poppins"/>
                <w:color w:val="212529"/>
              </w:rPr>
              <w:br/>
            </w:r>
            <w:proofErr w:type="spellStart"/>
            <w:r>
              <w:rPr>
                <w:rFonts w:ascii="Poppins" w:hAnsi="Poppins" w:cs="Poppins"/>
                <w:color w:val="212529"/>
              </w:rPr>
              <w:t>Whakatāne</w:t>
            </w:r>
            <w:proofErr w:type="spellEnd"/>
            <w:r w:rsidR="006F2AED">
              <w:rPr>
                <w:rFonts w:ascii="Poppins" w:hAnsi="Poppins" w:cs="Poppins"/>
                <w:color w:val="212529"/>
              </w:rPr>
              <w:t xml:space="preserve"> 3158</w:t>
            </w:r>
          </w:p>
          <w:p w14:paraId="190EDB2C" w14:textId="77777777" w:rsidR="00AE611B" w:rsidRDefault="00AE611B">
            <w:pPr>
              <w:pStyle w:val="NormalWeb"/>
              <w:spacing w:before="0" w:beforeAutospacing="0" w:line="384" w:lineRule="atLeast"/>
              <w:rPr>
                <w:rFonts w:ascii="Poppins" w:hAnsi="Poppins" w:cs="Poppins"/>
                <w:color w:val="212529"/>
              </w:rPr>
            </w:pPr>
            <w:r>
              <w:rPr>
                <w:rFonts w:ascii="Poppins" w:hAnsi="Poppins" w:cs="Poppins"/>
                <w:color w:val="212529"/>
              </w:rPr>
              <w:t>Ph </w:t>
            </w:r>
            <w:hyperlink r:id="rId8" w:history="1">
              <w:r>
                <w:rPr>
                  <w:rStyle w:val="Hyperlink"/>
                  <w:rFonts w:ascii="Poppins" w:eastAsiaTheme="majorEastAsia" w:hAnsi="Poppins" w:cs="Poppins"/>
                </w:rPr>
                <w:t>07 306 0986</w:t>
              </w:r>
            </w:hyperlink>
          </w:p>
        </w:tc>
        <w:tc>
          <w:tcPr>
            <w:tcW w:w="6326" w:type="dxa"/>
            <w:tcBorders>
              <w:top w:val="single" w:sz="6" w:space="0" w:color="DEE2E6"/>
            </w:tcBorders>
            <w:shd w:val="clear" w:color="auto" w:fill="FFFFFF"/>
            <w:hideMark/>
          </w:tcPr>
          <w:p w14:paraId="69FAE8D8" w14:textId="27AD4A21" w:rsidR="00AE611B" w:rsidRDefault="00AE611B">
            <w:pPr>
              <w:pStyle w:val="NormalWeb"/>
              <w:spacing w:before="0" w:beforeAutospacing="0" w:line="384" w:lineRule="atLeast"/>
              <w:rPr>
                <w:rFonts w:ascii="Poppins" w:hAnsi="Poppins" w:cs="Poppins"/>
                <w:color w:val="212529"/>
              </w:rPr>
            </w:pPr>
            <w:r>
              <w:rPr>
                <w:rFonts w:ascii="Poppins" w:hAnsi="Poppins" w:cs="Poppins"/>
                <w:color w:val="212529"/>
              </w:rPr>
              <w:t xml:space="preserve">1166 </w:t>
            </w:r>
            <w:proofErr w:type="spellStart"/>
            <w:r>
              <w:rPr>
                <w:rFonts w:ascii="Poppins" w:hAnsi="Poppins" w:cs="Poppins"/>
                <w:color w:val="212529"/>
              </w:rPr>
              <w:t>Amohau</w:t>
            </w:r>
            <w:proofErr w:type="spellEnd"/>
            <w:r>
              <w:rPr>
                <w:rFonts w:ascii="Poppins" w:hAnsi="Poppins" w:cs="Poppins"/>
                <w:color w:val="212529"/>
              </w:rPr>
              <w:t xml:space="preserve"> Street</w:t>
            </w:r>
          </w:p>
          <w:p w14:paraId="3E01AD14" w14:textId="14D483B8" w:rsidR="006F2AED" w:rsidRDefault="006F2AED">
            <w:pPr>
              <w:pStyle w:val="NormalWeb"/>
              <w:spacing w:before="0" w:beforeAutospacing="0" w:line="384" w:lineRule="atLeast"/>
              <w:rPr>
                <w:rFonts w:ascii="Poppins" w:hAnsi="Poppins" w:cs="Poppins"/>
                <w:color w:val="212529"/>
              </w:rPr>
            </w:pPr>
            <w:r>
              <w:rPr>
                <w:rFonts w:ascii="Poppins" w:hAnsi="Poppins" w:cs="Poppins"/>
                <w:color w:val="212529"/>
              </w:rPr>
              <w:t>Rotorua 3010</w:t>
            </w:r>
          </w:p>
          <w:p w14:paraId="59C399B5" w14:textId="77777777" w:rsidR="00AE611B" w:rsidRDefault="00AE611B">
            <w:pPr>
              <w:pStyle w:val="NormalWeb"/>
              <w:spacing w:before="0" w:beforeAutospacing="0" w:line="384" w:lineRule="atLeast"/>
              <w:rPr>
                <w:rFonts w:ascii="Poppins" w:hAnsi="Poppins" w:cs="Poppins"/>
                <w:color w:val="212529"/>
              </w:rPr>
            </w:pPr>
            <w:r>
              <w:rPr>
                <w:rFonts w:ascii="Poppins" w:hAnsi="Poppins" w:cs="Poppins"/>
                <w:color w:val="212529"/>
              </w:rPr>
              <w:t>Ph </w:t>
            </w:r>
            <w:hyperlink r:id="rId9" w:history="1">
              <w:r>
                <w:rPr>
                  <w:rStyle w:val="Hyperlink"/>
                  <w:rFonts w:ascii="Poppins" w:eastAsiaTheme="majorEastAsia" w:hAnsi="Poppins" w:cs="Poppins"/>
                </w:rPr>
                <w:t>0800 262 477</w:t>
              </w:r>
            </w:hyperlink>
          </w:p>
        </w:tc>
      </w:tr>
    </w:tbl>
    <w:p w14:paraId="733DD6D5" w14:textId="77777777" w:rsidR="00AE611B" w:rsidRDefault="00AE611B" w:rsidP="00AE611B">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Or freephone </w:t>
      </w:r>
      <w:hyperlink r:id="rId10" w:history="1">
        <w:r>
          <w:rPr>
            <w:rStyle w:val="Hyperlink"/>
            <w:rFonts w:ascii="Poppins" w:eastAsiaTheme="majorEastAsia" w:hAnsi="Poppins" w:cs="Poppins"/>
          </w:rPr>
          <w:t>0800 262 477</w:t>
        </w:r>
      </w:hyperlink>
    </w:p>
    <w:p w14:paraId="6DFCE92C" w14:textId="77777777" w:rsidR="006F2AED" w:rsidRDefault="006F2AED" w:rsidP="006F2AED">
      <w:pPr>
        <w:pStyle w:val="Heading2"/>
        <w:pBdr>
          <w:top w:val="single" w:sz="6" w:space="10" w:color="CCCCCC"/>
        </w:pBdr>
        <w:shd w:val="clear" w:color="auto" w:fill="FFFFFF"/>
        <w:spacing w:before="120"/>
        <w:rPr>
          <w:rFonts w:ascii="Poppins" w:hAnsi="Poppins" w:cs="Poppins"/>
          <w:color w:val="212121"/>
        </w:rPr>
      </w:pPr>
      <w:r>
        <w:rPr>
          <w:rFonts w:ascii="Poppins" w:hAnsi="Poppins" w:cs="Poppins"/>
          <w:b/>
          <w:bCs/>
          <w:color w:val="212121"/>
        </w:rPr>
        <w:t>Referrals</w:t>
      </w:r>
    </w:p>
    <w:p w14:paraId="1A8A35B2" w14:textId="77777777"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Anyone can be referred to Support Net for this free service.  Self-referrals, family referrals and doctor referrals are most common.</w:t>
      </w:r>
    </w:p>
    <w:p w14:paraId="433AB91E" w14:textId="77777777" w:rsidR="006F2AED" w:rsidRDefault="006F2AED" w:rsidP="006F2AED">
      <w:pPr>
        <w:pStyle w:val="Heading3"/>
        <w:shd w:val="clear" w:color="auto" w:fill="FFFFFF"/>
        <w:spacing w:before="0" w:beforeAutospacing="0" w:after="0" w:afterAutospacing="0"/>
        <w:rPr>
          <w:rFonts w:ascii="Poppins" w:hAnsi="Poppins" w:cs="Poppins"/>
          <w:b w:val="0"/>
          <w:bCs w:val="0"/>
          <w:color w:val="212121"/>
        </w:rPr>
      </w:pPr>
      <w:r>
        <w:rPr>
          <w:rFonts w:ascii="Poppins" w:hAnsi="Poppins" w:cs="Poppins"/>
          <w:b w:val="0"/>
          <w:bCs w:val="0"/>
          <w:color w:val="212121"/>
        </w:rPr>
        <w:t>What happens next?</w:t>
      </w:r>
    </w:p>
    <w:p w14:paraId="3EDC8A5E" w14:textId="77777777"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A needs assessment is the first step in identifying what help you need to manage as independently as possible. We will contact you to arrange a suitable time for an assessment. You are welcome to have a support person present at the assessment.</w:t>
      </w:r>
    </w:p>
    <w:p w14:paraId="2DB50327" w14:textId="24E7C74E" w:rsidR="006F2AED" w:rsidRDefault="003341C9" w:rsidP="006F2AED">
      <w:pPr>
        <w:pStyle w:val="NormalWeb"/>
        <w:shd w:val="clear" w:color="auto" w:fill="FFFFFF"/>
        <w:spacing w:before="0" w:beforeAutospacing="0" w:line="384" w:lineRule="atLeast"/>
        <w:rPr>
          <w:rFonts w:ascii="Poppins" w:hAnsi="Poppins" w:cs="Poppins"/>
          <w:color w:val="212121"/>
        </w:rPr>
      </w:pPr>
      <w:hyperlink r:id="rId11" w:tgtFrame="_blank" w:tooltip="Support Net Referral Form" w:history="1">
        <w:r w:rsidR="006F2AED">
          <w:rPr>
            <w:rStyle w:val="Hyperlink"/>
            <w:rFonts w:ascii="Poppins" w:eastAsiaTheme="majorEastAsia" w:hAnsi="Poppins" w:cs="Poppins"/>
            <w:color w:val="006496"/>
          </w:rPr>
          <w:t>Support Net Referral Form [PDF 273KB]</w:t>
        </w:r>
      </w:hyperlink>
      <w:r w:rsidR="006F2AED">
        <w:rPr>
          <w:rFonts w:ascii="Poppins" w:hAnsi="Poppins" w:cs="Poppins"/>
          <w:color w:val="212121"/>
        </w:rPr>
        <w:t xml:space="preserve"> </w:t>
      </w:r>
    </w:p>
    <w:p w14:paraId="1446C231" w14:textId="77777777" w:rsidR="006F2AED" w:rsidRDefault="006F2AED" w:rsidP="006F2AED">
      <w:pPr>
        <w:pStyle w:val="Heading2"/>
        <w:pBdr>
          <w:top w:val="single" w:sz="6" w:space="10" w:color="CCCCCC"/>
        </w:pBdr>
        <w:shd w:val="clear" w:color="auto" w:fill="FFFFFF"/>
        <w:spacing w:before="120"/>
        <w:rPr>
          <w:rFonts w:ascii="Poppins" w:hAnsi="Poppins" w:cs="Poppins"/>
          <w:color w:val="212121"/>
        </w:rPr>
      </w:pPr>
      <w:r>
        <w:rPr>
          <w:rFonts w:ascii="Poppins" w:hAnsi="Poppins" w:cs="Poppins"/>
          <w:b/>
          <w:bCs/>
          <w:color w:val="212121"/>
        </w:rPr>
        <w:t>Your rights</w:t>
      </w:r>
    </w:p>
    <w:p w14:paraId="79948F2A" w14:textId="465F1CF0"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 xml:space="preserve">Your rights when receiving a health or </w:t>
      </w:r>
      <w:r w:rsidR="00556356">
        <w:rPr>
          <w:rFonts w:ascii="Poppins" w:hAnsi="Poppins" w:cs="Poppins"/>
          <w:color w:val="212121"/>
        </w:rPr>
        <w:t>disability</w:t>
      </w:r>
      <w:r>
        <w:rPr>
          <w:rFonts w:ascii="Poppins" w:hAnsi="Poppins" w:cs="Poppins"/>
          <w:color w:val="212121"/>
        </w:rPr>
        <w:t xml:space="preserve"> service:</w:t>
      </w:r>
    </w:p>
    <w:p w14:paraId="53453565"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Respect</w:t>
      </w:r>
      <w:r>
        <w:rPr>
          <w:rFonts w:ascii="Poppins" w:hAnsi="Poppins" w:cs="Poppins"/>
          <w:color w:val="212121"/>
        </w:rPr>
        <w:br/>
        <w:t xml:space="preserve">You should always be treated with respect. This includes being </w:t>
      </w:r>
      <w:r>
        <w:rPr>
          <w:rFonts w:ascii="Poppins" w:hAnsi="Poppins" w:cs="Poppins"/>
          <w:color w:val="212121"/>
        </w:rPr>
        <w:lastRenderedPageBreak/>
        <w:t>listened to and respected for your culture, values, ideas and beliefs, as well as your right to personal privacy.</w:t>
      </w:r>
    </w:p>
    <w:p w14:paraId="211E3657"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Fair treatment</w:t>
      </w:r>
      <w:r>
        <w:rPr>
          <w:rFonts w:ascii="Poppins" w:hAnsi="Poppins" w:cs="Poppins"/>
          <w:color w:val="212121"/>
        </w:rPr>
        <w:br/>
        <w:t>No one should discriminate against you, pressure you into something you do not want or take advantage of you in any way.</w:t>
      </w:r>
    </w:p>
    <w:p w14:paraId="1F17687F"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Dignity and independence</w:t>
      </w:r>
      <w:r>
        <w:rPr>
          <w:rFonts w:ascii="Poppins" w:hAnsi="Poppins" w:cs="Poppins"/>
          <w:color w:val="212121"/>
        </w:rPr>
        <w:br/>
        <w:t>You should be treated in a way that values you as a person and services should support you to live a dignified, independent life.</w:t>
      </w:r>
    </w:p>
    <w:p w14:paraId="60108F26"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Proper standards</w:t>
      </w:r>
      <w:r>
        <w:rPr>
          <w:rFonts w:ascii="Poppins" w:hAnsi="Poppins" w:cs="Poppins"/>
          <w:color w:val="212121"/>
        </w:rPr>
        <w:br/>
        <w:t>You have the right to be treated with care and skill, and to receive services that are right for your circumstances. All those involved in supporting you should work together for you.</w:t>
      </w:r>
    </w:p>
    <w:p w14:paraId="76509BCA"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Communication</w:t>
      </w:r>
      <w:r>
        <w:rPr>
          <w:rFonts w:ascii="Poppins" w:hAnsi="Poppins" w:cs="Poppins"/>
          <w:color w:val="212121"/>
        </w:rPr>
        <w:br/>
        <w:t>You have the right to be listened to and understood, ask questions, and receive information in whatever way you require. When it is required, and practicable, an interpreter should be available.</w:t>
      </w:r>
    </w:p>
    <w:p w14:paraId="0D757F4F"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Information</w:t>
      </w:r>
      <w:r>
        <w:rPr>
          <w:rFonts w:ascii="Poppins" w:hAnsi="Poppins" w:cs="Poppins"/>
          <w:color w:val="212121"/>
        </w:rPr>
        <w:br/>
        <w:t>You have the right to know what is happening to you and be told what your choices are. This includes how long you may have to wait, an estimate of any costs, and likely benefits and side effects. You can ask any questions to help you be fully informed.</w:t>
      </w:r>
    </w:p>
    <w:p w14:paraId="6FA1B4F7"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It's your decision</w:t>
      </w:r>
      <w:r>
        <w:rPr>
          <w:rFonts w:ascii="Poppins" w:hAnsi="Poppins" w:cs="Poppins"/>
          <w:color w:val="212121"/>
        </w:rPr>
        <w:br/>
        <w:t>It is up to you to decide. You can say no or change your mind at any time.</w:t>
      </w:r>
    </w:p>
    <w:p w14:paraId="29A85B92"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Support</w:t>
      </w:r>
      <w:r>
        <w:rPr>
          <w:rFonts w:ascii="Poppins" w:hAnsi="Poppins" w:cs="Poppins"/>
          <w:color w:val="212121"/>
        </w:rPr>
        <w:br/>
        <w:t>You have the right to have someone with you to give you support in most circumstances.</w:t>
      </w:r>
    </w:p>
    <w:p w14:paraId="3ACDC2FC"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Teaching and research</w:t>
      </w:r>
      <w:r>
        <w:rPr>
          <w:rFonts w:ascii="Poppins" w:hAnsi="Poppins" w:cs="Poppins"/>
          <w:color w:val="212121"/>
        </w:rPr>
        <w:br/>
        <w:t>All these rights also apply when taking part in teaching and research.</w:t>
      </w:r>
    </w:p>
    <w:p w14:paraId="02BE1A50" w14:textId="417CF0F5"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Complaints</w:t>
      </w:r>
      <w:r>
        <w:rPr>
          <w:rFonts w:ascii="Poppins" w:hAnsi="Poppins" w:cs="Poppins"/>
          <w:color w:val="212121"/>
        </w:rPr>
        <w:br/>
        <w:t xml:space="preserve">It is okay to complain, and it is your right to have your concerns </w:t>
      </w:r>
      <w:r>
        <w:rPr>
          <w:rFonts w:ascii="Poppins" w:hAnsi="Poppins" w:cs="Poppins"/>
          <w:color w:val="212121"/>
        </w:rPr>
        <w:lastRenderedPageBreak/>
        <w:t>heard. Your complaints help improve service. It must be easy for you to make a complaint, and it should not have an adverse effect on the way you are treated.</w:t>
      </w:r>
    </w:p>
    <w:p w14:paraId="52041D98" w14:textId="77777777" w:rsidR="006F2AED" w:rsidRDefault="006F2AED" w:rsidP="006F2AED">
      <w:pPr>
        <w:pStyle w:val="NormalWeb"/>
        <w:numPr>
          <w:ilvl w:val="0"/>
          <w:numId w:val="5"/>
        </w:numPr>
        <w:shd w:val="clear" w:color="auto" w:fill="FFFFFF"/>
        <w:spacing w:before="0" w:beforeAutospacing="0" w:line="384" w:lineRule="atLeast"/>
        <w:rPr>
          <w:rFonts w:ascii="Poppins" w:hAnsi="Poppins" w:cs="Poppins"/>
          <w:color w:val="212121"/>
        </w:rPr>
      </w:pPr>
      <w:r>
        <w:rPr>
          <w:rStyle w:val="Strong"/>
          <w:rFonts w:ascii="Poppins" w:hAnsi="Poppins" w:cs="Poppins"/>
          <w:color w:val="212121"/>
        </w:rPr>
        <w:t>Privacy</w:t>
      </w:r>
      <w:r>
        <w:rPr>
          <w:rFonts w:ascii="Poppins" w:hAnsi="Poppins" w:cs="Poppins"/>
          <w:color w:val="212121"/>
        </w:rPr>
        <w:br/>
        <w:t>You have a right to know about some important parts of the Privacy Act and the Health Information Privacy Code.</w:t>
      </w:r>
      <w:r>
        <w:rPr>
          <w:rFonts w:ascii="Poppins" w:hAnsi="Poppins" w:cs="Poppins"/>
          <w:color w:val="212121"/>
        </w:rPr>
        <w:br/>
        <w:t>These parts include:</w:t>
      </w:r>
    </w:p>
    <w:p w14:paraId="02F02259" w14:textId="77777777" w:rsidR="006F2AED" w:rsidRDefault="006F2AED" w:rsidP="006F2AED">
      <w:pPr>
        <w:numPr>
          <w:ilvl w:val="1"/>
          <w:numId w:val="5"/>
        </w:numPr>
        <w:shd w:val="clear" w:color="auto" w:fill="FFFFFF"/>
        <w:spacing w:before="100" w:beforeAutospacing="1" w:after="100" w:afterAutospacing="1"/>
        <w:rPr>
          <w:rFonts w:ascii="Poppins" w:hAnsi="Poppins" w:cs="Poppins"/>
          <w:color w:val="212121"/>
        </w:rPr>
      </w:pPr>
      <w:r>
        <w:rPr>
          <w:rFonts w:ascii="Poppins" w:hAnsi="Poppins" w:cs="Poppins"/>
          <w:color w:val="212121"/>
        </w:rPr>
        <w:t>Information is required to be collected in order to ascertain appropriate services.</w:t>
      </w:r>
    </w:p>
    <w:p w14:paraId="51625772" w14:textId="77777777" w:rsidR="006F2AED" w:rsidRDefault="006F2AED" w:rsidP="006F2AED">
      <w:pPr>
        <w:numPr>
          <w:ilvl w:val="1"/>
          <w:numId w:val="5"/>
        </w:numPr>
        <w:shd w:val="clear" w:color="auto" w:fill="FFFFFF"/>
        <w:spacing w:before="100" w:beforeAutospacing="1" w:after="100" w:afterAutospacing="1"/>
        <w:rPr>
          <w:rFonts w:ascii="Poppins" w:hAnsi="Poppins" w:cs="Poppins"/>
          <w:color w:val="212121"/>
        </w:rPr>
      </w:pPr>
      <w:r>
        <w:rPr>
          <w:rFonts w:ascii="Poppins" w:hAnsi="Poppins" w:cs="Poppins"/>
          <w:color w:val="212121"/>
        </w:rPr>
        <w:t>You must know beforehand, and give your written consent, for information to be collected.</w:t>
      </w:r>
    </w:p>
    <w:p w14:paraId="44C18336" w14:textId="77777777" w:rsidR="006F2AED" w:rsidRDefault="006F2AED" w:rsidP="006F2AED">
      <w:pPr>
        <w:numPr>
          <w:ilvl w:val="1"/>
          <w:numId w:val="5"/>
        </w:numPr>
        <w:shd w:val="clear" w:color="auto" w:fill="FFFFFF"/>
        <w:spacing w:before="100" w:beforeAutospacing="1" w:after="100" w:afterAutospacing="1"/>
        <w:rPr>
          <w:rFonts w:ascii="Poppins" w:hAnsi="Poppins" w:cs="Poppins"/>
          <w:color w:val="212121"/>
        </w:rPr>
      </w:pPr>
      <w:r>
        <w:rPr>
          <w:rFonts w:ascii="Poppins" w:hAnsi="Poppins" w:cs="Poppins"/>
          <w:color w:val="212121"/>
        </w:rPr>
        <w:t>Your information must be kept securely.</w:t>
      </w:r>
    </w:p>
    <w:p w14:paraId="4ED39472" w14:textId="77777777" w:rsidR="006F2AED" w:rsidRDefault="006F2AED" w:rsidP="006F2AED">
      <w:pPr>
        <w:numPr>
          <w:ilvl w:val="1"/>
          <w:numId w:val="5"/>
        </w:numPr>
        <w:shd w:val="clear" w:color="auto" w:fill="FFFFFF"/>
        <w:spacing w:before="100" w:beforeAutospacing="1" w:after="100" w:afterAutospacing="1"/>
        <w:rPr>
          <w:rFonts w:ascii="Poppins" w:hAnsi="Poppins" w:cs="Poppins"/>
          <w:color w:val="212121"/>
        </w:rPr>
      </w:pPr>
      <w:r>
        <w:rPr>
          <w:rFonts w:ascii="Poppins" w:hAnsi="Poppins" w:cs="Poppins"/>
          <w:color w:val="212121"/>
        </w:rPr>
        <w:t>It is your right to have access to, and, if necessary, correct any information collected by Support Net.</w:t>
      </w:r>
    </w:p>
    <w:p w14:paraId="25F2AD7C" w14:textId="77777777" w:rsidR="006F2AED" w:rsidRDefault="006F2AED" w:rsidP="006F2AED">
      <w:pPr>
        <w:numPr>
          <w:ilvl w:val="1"/>
          <w:numId w:val="5"/>
        </w:numPr>
        <w:shd w:val="clear" w:color="auto" w:fill="FFFFFF"/>
        <w:spacing w:before="100" w:beforeAutospacing="1" w:after="100" w:afterAutospacing="1"/>
        <w:rPr>
          <w:rFonts w:ascii="Poppins" w:hAnsi="Poppins" w:cs="Poppins"/>
          <w:color w:val="212121"/>
        </w:rPr>
      </w:pPr>
      <w:r>
        <w:rPr>
          <w:rFonts w:ascii="Poppins" w:hAnsi="Poppins" w:cs="Poppins"/>
          <w:color w:val="212121"/>
        </w:rPr>
        <w:t>Support Net must only use the information for the purposes for which it is collected for.</w:t>
      </w:r>
    </w:p>
    <w:p w14:paraId="69F6403E" w14:textId="77777777"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To learn more about your rights please visit </w:t>
      </w:r>
      <w:hyperlink r:id="rId12" w:tooltip="Your patient rights and privacy" w:history="1">
        <w:r>
          <w:rPr>
            <w:rStyle w:val="Hyperlink"/>
            <w:rFonts w:ascii="Poppins" w:eastAsiaTheme="majorEastAsia" w:hAnsi="Poppins" w:cs="Poppins"/>
            <w:color w:val="006496"/>
          </w:rPr>
          <w:t>Your patient rights and privacy</w:t>
        </w:r>
      </w:hyperlink>
      <w:r>
        <w:rPr>
          <w:rFonts w:ascii="Poppins" w:hAnsi="Poppins" w:cs="Poppins"/>
          <w:color w:val="212121"/>
        </w:rPr>
        <w:t>.</w:t>
      </w:r>
    </w:p>
    <w:p w14:paraId="270B6E54" w14:textId="77777777" w:rsidR="006F2AED" w:rsidRDefault="006F2AED" w:rsidP="006F2AED">
      <w:pPr>
        <w:pStyle w:val="Heading2"/>
        <w:pBdr>
          <w:top w:val="single" w:sz="6" w:space="10" w:color="CCCCCC"/>
        </w:pBdr>
        <w:shd w:val="clear" w:color="auto" w:fill="FFFFFF"/>
        <w:spacing w:before="120"/>
        <w:rPr>
          <w:rFonts w:ascii="Poppins" w:hAnsi="Poppins" w:cs="Poppins"/>
          <w:color w:val="212121"/>
        </w:rPr>
      </w:pPr>
      <w:r>
        <w:rPr>
          <w:rFonts w:ascii="Poppins" w:hAnsi="Poppins" w:cs="Poppins"/>
          <w:b/>
          <w:bCs/>
          <w:color w:val="212121"/>
        </w:rPr>
        <w:t>Your support plan</w:t>
      </w:r>
    </w:p>
    <w:p w14:paraId="4DCC307A" w14:textId="77777777" w:rsidR="00556356" w:rsidRDefault="00556356" w:rsidP="00556356">
      <w:pPr>
        <w:pStyle w:val="Heading2"/>
        <w:pBdr>
          <w:top w:val="single" w:sz="6" w:space="10" w:color="CCCCCC"/>
        </w:pBdr>
        <w:shd w:val="clear" w:color="auto" w:fill="FFFFFF"/>
        <w:spacing w:before="120"/>
        <w:rPr>
          <w:rFonts w:ascii="Poppins" w:hAnsi="Poppins" w:cs="Poppins"/>
          <w:color w:val="212121"/>
        </w:rPr>
      </w:pPr>
      <w:r>
        <w:rPr>
          <w:rFonts w:ascii="Poppins" w:hAnsi="Poppins" w:cs="Poppins"/>
          <w:b/>
          <w:bCs/>
          <w:color w:val="212121"/>
        </w:rPr>
        <w:t>Your support plan</w:t>
      </w:r>
    </w:p>
    <w:p w14:paraId="2D6C8D97" w14:textId="77777777" w:rsidR="00556356" w:rsidRDefault="00556356" w:rsidP="00556356">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Once your needs assessment has been done, our team will work with you to come up with a support plan that meets your needs.</w:t>
      </w:r>
    </w:p>
    <w:p w14:paraId="3880A875" w14:textId="77777777" w:rsidR="00556356" w:rsidRDefault="00556356" w:rsidP="00556356">
      <w:pPr>
        <w:pStyle w:val="Heading3"/>
        <w:shd w:val="clear" w:color="auto" w:fill="FFFFFF"/>
        <w:spacing w:before="0" w:beforeAutospacing="0" w:after="0" w:afterAutospacing="0"/>
        <w:rPr>
          <w:rFonts w:ascii="Poppins" w:hAnsi="Poppins" w:cs="Poppins"/>
          <w:b w:val="0"/>
          <w:bCs w:val="0"/>
          <w:color w:val="212121"/>
        </w:rPr>
      </w:pPr>
      <w:r>
        <w:rPr>
          <w:rFonts w:ascii="Poppins" w:hAnsi="Poppins" w:cs="Poppins"/>
          <w:b w:val="0"/>
          <w:bCs w:val="0"/>
          <w:color w:val="212121"/>
        </w:rPr>
        <w:t>What if my needs change?</w:t>
      </w:r>
    </w:p>
    <w:p w14:paraId="3ACB58BC" w14:textId="77777777" w:rsidR="00556356" w:rsidRDefault="00556356" w:rsidP="00556356">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If your needs change, you can contact Support Net at any time to arrange a reassessment or review of your support plan.</w:t>
      </w:r>
    </w:p>
    <w:p w14:paraId="26180209" w14:textId="77777777" w:rsidR="00556356" w:rsidRDefault="00556356" w:rsidP="00556356">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 xml:space="preserve">The links below will provide you with information on </w:t>
      </w:r>
      <w:proofErr w:type="spellStart"/>
      <w:r>
        <w:rPr>
          <w:rFonts w:ascii="Poppins" w:hAnsi="Poppins" w:cs="Poppins"/>
          <w:color w:val="212121"/>
        </w:rPr>
        <w:t>Whaikaha</w:t>
      </w:r>
      <w:proofErr w:type="spellEnd"/>
      <w:r>
        <w:rPr>
          <w:rFonts w:ascii="Poppins" w:hAnsi="Poppins" w:cs="Poppins"/>
          <w:color w:val="212121"/>
        </w:rPr>
        <w:t xml:space="preserve"> Ministry of Disabled People New Model and other helpful links regarding support for older people:</w:t>
      </w:r>
    </w:p>
    <w:p w14:paraId="2E7FC171" w14:textId="77777777" w:rsidR="006F2AED" w:rsidRDefault="003341C9" w:rsidP="006F2AED">
      <w:pPr>
        <w:pStyle w:val="NormalWeb"/>
        <w:shd w:val="clear" w:color="auto" w:fill="FFFFFF"/>
        <w:spacing w:before="0" w:beforeAutospacing="0" w:line="384" w:lineRule="atLeast"/>
        <w:rPr>
          <w:rFonts w:ascii="Poppins" w:hAnsi="Poppins" w:cs="Poppins"/>
          <w:color w:val="212121"/>
        </w:rPr>
      </w:pPr>
      <w:hyperlink r:id="rId13" w:tgtFrame="_blank" w:history="1">
        <w:r w:rsidR="006F2AED">
          <w:rPr>
            <w:rStyle w:val="Hyperlink"/>
            <w:rFonts w:ascii="Poppins" w:eastAsiaTheme="majorEastAsia" w:hAnsi="Poppins" w:cs="Poppins"/>
            <w:color w:val="006496"/>
          </w:rPr>
          <w:t>health.govt.nz </w:t>
        </w:r>
      </w:hyperlink>
      <w:r w:rsidR="006F2AED">
        <w:rPr>
          <w:rFonts w:ascii="Poppins" w:hAnsi="Poppins" w:cs="Poppins"/>
          <w:color w:val="212121"/>
        </w:rPr>
        <w:br/>
      </w:r>
      <w:hyperlink r:id="rId14" w:tgtFrame="_blank" w:history="1">
        <w:r w:rsidR="006F2AED">
          <w:rPr>
            <w:rStyle w:val="Hyperlink"/>
            <w:rFonts w:ascii="Poppins" w:eastAsiaTheme="majorEastAsia" w:hAnsi="Poppins" w:cs="Poppins"/>
            <w:color w:val="006496"/>
          </w:rPr>
          <w:t>eldernet.co.nz </w:t>
        </w:r>
      </w:hyperlink>
      <w:r w:rsidR="006F2AED">
        <w:rPr>
          <w:rFonts w:ascii="Poppins" w:hAnsi="Poppins" w:cs="Poppins"/>
          <w:color w:val="212121"/>
        </w:rPr>
        <w:br/>
      </w:r>
      <w:hyperlink r:id="rId15" w:tgtFrame="_blank" w:history="1">
        <w:r w:rsidR="006F2AED">
          <w:rPr>
            <w:rStyle w:val="Hyperlink"/>
            <w:rFonts w:ascii="Poppins" w:eastAsiaTheme="majorEastAsia" w:hAnsi="Poppins" w:cs="Poppins"/>
            <w:color w:val="006496"/>
          </w:rPr>
          <w:t>ageconcern.org.nz </w:t>
        </w:r>
      </w:hyperlink>
    </w:p>
    <w:p w14:paraId="762CDA59" w14:textId="77777777" w:rsidR="006F2AED" w:rsidRDefault="006F2AED" w:rsidP="006F2AED">
      <w:pPr>
        <w:pStyle w:val="Heading2"/>
        <w:pBdr>
          <w:top w:val="single" w:sz="6" w:space="10" w:color="CCCCCC"/>
        </w:pBdr>
        <w:shd w:val="clear" w:color="auto" w:fill="FFFFFF"/>
        <w:spacing w:before="120"/>
        <w:rPr>
          <w:rFonts w:ascii="Poppins" w:hAnsi="Poppins" w:cs="Poppins"/>
          <w:color w:val="212121"/>
        </w:rPr>
      </w:pPr>
      <w:r>
        <w:rPr>
          <w:rFonts w:ascii="Poppins" w:hAnsi="Poppins" w:cs="Poppins"/>
          <w:b/>
          <w:bCs/>
          <w:color w:val="212121"/>
        </w:rPr>
        <w:lastRenderedPageBreak/>
        <w:t>Eligibility for support</w:t>
      </w:r>
    </w:p>
    <w:p w14:paraId="31C1816B" w14:textId="7AAAE2A2"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 xml:space="preserve">Support Net is </w:t>
      </w:r>
      <w:r w:rsidR="00556356">
        <w:rPr>
          <w:rFonts w:ascii="Poppins" w:hAnsi="Poppins" w:cs="Poppins"/>
          <w:color w:val="212121"/>
        </w:rPr>
        <w:t>requir</w:t>
      </w:r>
      <w:r>
        <w:rPr>
          <w:rFonts w:ascii="Poppins" w:hAnsi="Poppins" w:cs="Poppins"/>
          <w:color w:val="212121"/>
        </w:rPr>
        <w:t>ed to establish if people meet criteria to be eligible to receive needs assessment service coordination (NASC) services. Staff will talk to about this and will work with you to find out about your abilities, resources, goals and needs. After an assessment has taken place we will help you to identify which of these needs are the most important and work with you to plan what support or services are available to help you. This includes support that is available to you from family, friends and community contacts.</w:t>
      </w:r>
    </w:p>
    <w:p w14:paraId="678EADBA" w14:textId="51B033DC"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 xml:space="preserve">Support Net will identify with you which supports you are eligible for and </w:t>
      </w:r>
      <w:r w:rsidR="00556356">
        <w:rPr>
          <w:rFonts w:ascii="Poppins" w:hAnsi="Poppins" w:cs="Poppins"/>
          <w:color w:val="212121"/>
        </w:rPr>
        <w:t>how these can be provided</w:t>
      </w:r>
      <w:r>
        <w:rPr>
          <w:rFonts w:ascii="Poppins" w:hAnsi="Poppins" w:cs="Poppins"/>
          <w:color w:val="212121"/>
        </w:rPr>
        <w:t>.</w:t>
      </w:r>
    </w:p>
    <w:p w14:paraId="67AB99D3" w14:textId="49E6106F" w:rsidR="006F2AED" w:rsidRDefault="006F2AED" w:rsidP="006F2AED">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 xml:space="preserve">If funded services are required these services are often delivered by provider organisations contracted by Hauora a Toi Bay of Plenty or </w:t>
      </w:r>
      <w:proofErr w:type="spellStart"/>
      <w:r w:rsidR="00556356">
        <w:rPr>
          <w:rFonts w:ascii="Poppins" w:hAnsi="Poppins" w:cs="Poppins"/>
          <w:color w:val="212121"/>
        </w:rPr>
        <w:t>Whaikaha</w:t>
      </w:r>
      <w:proofErr w:type="spellEnd"/>
      <w:r w:rsidR="00556356">
        <w:rPr>
          <w:rFonts w:ascii="Poppins" w:hAnsi="Poppins" w:cs="Poppins"/>
          <w:color w:val="212121"/>
        </w:rPr>
        <w:t xml:space="preserve"> Ministry of Disabled People</w:t>
      </w:r>
      <w:r>
        <w:rPr>
          <w:rFonts w:ascii="Poppins" w:hAnsi="Poppins" w:cs="Poppins"/>
          <w:color w:val="212121"/>
        </w:rPr>
        <w:t>. These services could include help in the home, help with personal care, respite, support for living independently and others such as individualised funding arrangements.</w:t>
      </w:r>
    </w:p>
    <w:p w14:paraId="70EB9CC5" w14:textId="77777777" w:rsidR="00556356" w:rsidRDefault="00556356" w:rsidP="00556356">
      <w:pPr>
        <w:pStyle w:val="NormalWeb"/>
        <w:shd w:val="clear" w:color="auto" w:fill="FFFFFF"/>
        <w:spacing w:before="0" w:beforeAutospacing="0" w:line="384" w:lineRule="atLeast"/>
        <w:rPr>
          <w:rFonts w:ascii="Poppins" w:hAnsi="Poppins" w:cs="Poppins"/>
          <w:color w:val="212121"/>
        </w:rPr>
      </w:pPr>
      <w:r>
        <w:rPr>
          <w:rFonts w:ascii="Poppins" w:hAnsi="Poppins" w:cs="Poppins"/>
          <w:color w:val="212121"/>
        </w:rPr>
        <w:t xml:space="preserve">The </w:t>
      </w:r>
      <w:proofErr w:type="spellStart"/>
      <w:r>
        <w:rPr>
          <w:rFonts w:ascii="Poppins" w:hAnsi="Poppins" w:cs="Poppins"/>
          <w:color w:val="212121"/>
        </w:rPr>
        <w:t>Whaikaha</w:t>
      </w:r>
      <w:proofErr w:type="spellEnd"/>
      <w:r>
        <w:rPr>
          <w:rFonts w:ascii="Poppins" w:hAnsi="Poppins" w:cs="Poppins"/>
          <w:color w:val="212121"/>
        </w:rPr>
        <w:t xml:space="preserve"> Ministry of Disabled People  website has further information about eligibility for </w:t>
      </w:r>
      <w:hyperlink r:id="rId16" w:tgtFrame="_blank" w:history="1">
        <w:r>
          <w:rPr>
            <w:rStyle w:val="Hyperlink"/>
            <w:rFonts w:ascii="Poppins" w:eastAsiaTheme="majorEastAsia" w:hAnsi="Poppins" w:cs="Poppins"/>
            <w:color w:val="006496"/>
          </w:rPr>
          <w:t>Disability services </w:t>
        </w:r>
      </w:hyperlink>
      <w:r>
        <w:rPr>
          <w:rFonts w:ascii="Poppins" w:hAnsi="Poppins" w:cs="Poppins"/>
          <w:color w:val="212121"/>
        </w:rPr>
        <w:t>.</w:t>
      </w:r>
    </w:p>
    <w:p w14:paraId="074A5416" w14:textId="77777777" w:rsidR="006F2AED" w:rsidRDefault="006F2AED" w:rsidP="006F2AED"/>
    <w:p w14:paraId="3C31737D" w14:textId="2D2D1C9E" w:rsidR="00AE611B" w:rsidRPr="00AE611B" w:rsidRDefault="00AE611B" w:rsidP="006F2AED">
      <w:pPr>
        <w:pStyle w:val="Heading2"/>
        <w:pBdr>
          <w:top w:val="single" w:sz="6" w:space="10" w:color="CCCCCC"/>
        </w:pBdr>
        <w:shd w:val="clear" w:color="auto" w:fill="FFFFFF"/>
        <w:spacing w:before="120"/>
        <w:rPr>
          <w:rFonts w:asciiTheme="minorHAnsi" w:hAnsiTheme="minorHAnsi" w:cstheme="minorHAnsi"/>
          <w:b/>
          <w:bCs/>
          <w:lang w:val="en-US"/>
        </w:rPr>
      </w:pPr>
    </w:p>
    <w:sectPr w:rsidR="00AE611B" w:rsidRPr="00AE611B" w:rsidSect="006F2AED">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CFF"/>
    <w:multiLevelType w:val="multilevel"/>
    <w:tmpl w:val="F6E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06DFE"/>
    <w:multiLevelType w:val="multilevel"/>
    <w:tmpl w:val="FED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23791"/>
    <w:multiLevelType w:val="multilevel"/>
    <w:tmpl w:val="C5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50EF5"/>
    <w:multiLevelType w:val="multilevel"/>
    <w:tmpl w:val="09741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1B"/>
    <w:rsid w:val="0005429C"/>
    <w:rsid w:val="00153B61"/>
    <w:rsid w:val="003341C9"/>
    <w:rsid w:val="003B65F2"/>
    <w:rsid w:val="004A37B6"/>
    <w:rsid w:val="00556356"/>
    <w:rsid w:val="006F2AED"/>
    <w:rsid w:val="00717BD1"/>
    <w:rsid w:val="00810B7E"/>
    <w:rsid w:val="00AE611B"/>
    <w:rsid w:val="00B769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C763B"/>
  <w15:chartTrackingRefBased/>
  <w15:docId w15:val="{EEE4DD08-60CE-425A-AC93-37EF613D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11B"/>
    <w:rPr>
      <w:sz w:val="24"/>
      <w:szCs w:val="24"/>
      <w:lang w:eastAsia="en-US"/>
    </w:rPr>
  </w:style>
  <w:style w:type="paragraph" w:styleId="Heading2">
    <w:name w:val="heading 2"/>
    <w:basedOn w:val="Normal"/>
    <w:next w:val="Normal"/>
    <w:link w:val="Heading2Char"/>
    <w:unhideWhenUsed/>
    <w:qFormat/>
    <w:rsid w:val="006F2A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6F2AED"/>
    <w:pPr>
      <w:spacing w:before="100" w:beforeAutospacing="1" w:after="100" w:afterAutospacing="1"/>
      <w:outlineLvl w:val="2"/>
    </w:pPr>
    <w:rPr>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11B"/>
    <w:rPr>
      <w:b/>
      <w:bCs/>
    </w:rPr>
  </w:style>
  <w:style w:type="paragraph" w:styleId="NormalWeb">
    <w:name w:val="Normal (Web)"/>
    <w:basedOn w:val="Normal"/>
    <w:uiPriority w:val="99"/>
    <w:semiHidden/>
    <w:unhideWhenUsed/>
    <w:rsid w:val="00AE611B"/>
    <w:pPr>
      <w:spacing w:before="100" w:beforeAutospacing="1" w:after="100" w:afterAutospacing="1"/>
    </w:pPr>
    <w:rPr>
      <w:lang w:eastAsia="en-NZ"/>
    </w:rPr>
  </w:style>
  <w:style w:type="character" w:styleId="Hyperlink">
    <w:name w:val="Hyperlink"/>
    <w:basedOn w:val="DefaultParagraphFont"/>
    <w:uiPriority w:val="99"/>
    <w:semiHidden/>
    <w:unhideWhenUsed/>
    <w:rsid w:val="00AE611B"/>
    <w:rPr>
      <w:color w:val="0000FF"/>
      <w:u w:val="single"/>
    </w:rPr>
  </w:style>
  <w:style w:type="character" w:customStyle="1" w:styleId="Heading2Char">
    <w:name w:val="Heading 2 Char"/>
    <w:basedOn w:val="DefaultParagraphFont"/>
    <w:link w:val="Heading2"/>
    <w:rsid w:val="006F2AE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6F2AE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3488">
      <w:bodyDiv w:val="1"/>
      <w:marLeft w:val="0"/>
      <w:marRight w:val="0"/>
      <w:marTop w:val="0"/>
      <w:marBottom w:val="0"/>
      <w:divBdr>
        <w:top w:val="none" w:sz="0" w:space="0" w:color="auto"/>
        <w:left w:val="none" w:sz="0" w:space="0" w:color="auto"/>
        <w:bottom w:val="none" w:sz="0" w:space="0" w:color="auto"/>
        <w:right w:val="none" w:sz="0" w:space="0" w:color="auto"/>
      </w:divBdr>
    </w:div>
    <w:div w:id="712996918">
      <w:bodyDiv w:val="1"/>
      <w:marLeft w:val="0"/>
      <w:marRight w:val="0"/>
      <w:marTop w:val="0"/>
      <w:marBottom w:val="0"/>
      <w:divBdr>
        <w:top w:val="none" w:sz="0" w:space="0" w:color="auto"/>
        <w:left w:val="none" w:sz="0" w:space="0" w:color="auto"/>
        <w:bottom w:val="none" w:sz="0" w:space="0" w:color="auto"/>
        <w:right w:val="none" w:sz="0" w:space="0" w:color="auto"/>
      </w:divBdr>
    </w:div>
    <w:div w:id="13367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3060986" TargetMode="External"/><Relationship Id="rId13" Type="http://schemas.openxmlformats.org/officeDocument/2006/relationships/hyperlink" Target="http://www.health.govt.nz/our-work/disability-services/new-model-supporting-disabled-peop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075710093" TargetMode="External"/><Relationship Id="rId12" Type="http://schemas.openxmlformats.org/officeDocument/2006/relationships/hyperlink" Target="https://www.bopdhb.health.nz/patients-and-visitors/for-our-patients/your-patient-rights-and-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t.nz/your-health/services-and-support/disability-services" TargetMode="External"/><Relationship Id="rId1" Type="http://schemas.openxmlformats.org/officeDocument/2006/relationships/customXml" Target="../customXml/item1.xml"/><Relationship Id="rId6" Type="http://schemas.openxmlformats.org/officeDocument/2006/relationships/hyperlink" Target="mailto:SupportNet.BOPDHB@bopdhb.govt.nz" TargetMode="External"/><Relationship Id="rId11" Type="http://schemas.openxmlformats.org/officeDocument/2006/relationships/hyperlink" Target="https://www.bopdhb.health.nz/media/ececm0nz/bopdhbweb2002-support-net-referral-for-needs-assessment-for-people-with-long-term-disabilities.pdf" TargetMode="External"/><Relationship Id="rId5" Type="http://schemas.openxmlformats.org/officeDocument/2006/relationships/webSettings" Target="webSettings.xml"/><Relationship Id="rId15" Type="http://schemas.openxmlformats.org/officeDocument/2006/relationships/hyperlink" Target="http://www.ageconcern.org.nz/" TargetMode="External"/><Relationship Id="rId10" Type="http://schemas.openxmlformats.org/officeDocument/2006/relationships/hyperlink" Target="tel:0800262477" TargetMode="External"/><Relationship Id="rId4" Type="http://schemas.openxmlformats.org/officeDocument/2006/relationships/settings" Target="settings.xml"/><Relationship Id="rId9" Type="http://schemas.openxmlformats.org/officeDocument/2006/relationships/hyperlink" Target="tel:0800262477" TargetMode="External"/><Relationship Id="rId14" Type="http://schemas.openxmlformats.org/officeDocument/2006/relationships/hyperlink" Target="http://www.eldernet.co.nz/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uie\OneDrive%20-%20Bay%20of%20Plenty%20District%20Health%20Board\Desktop\Paulines%20normal%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8EAC-9F20-43F3-ABA0-5047B693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Paulines normal word template</Template>
  <TotalTime>0</TotalTime>
  <Pages>5</Pages>
  <Words>1063</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Louie</dc:creator>
  <cp:keywords/>
  <dc:description/>
  <cp:lastModifiedBy>Emily Parrott</cp:lastModifiedBy>
  <cp:revision>2</cp:revision>
  <dcterms:created xsi:type="dcterms:W3CDTF">2022-09-15T00:55:00Z</dcterms:created>
  <dcterms:modified xsi:type="dcterms:W3CDTF">2022-09-15T00:55:00Z</dcterms:modified>
</cp:coreProperties>
</file>