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B6F4C1" w14:textId="77777777" w:rsidR="00D13DE9" w:rsidRDefault="00D13DE9">
      <w:pPr>
        <w:jc w:val="both"/>
      </w:pPr>
    </w:p>
    <w:p w14:paraId="40D892B7" w14:textId="77777777" w:rsidR="00D13DE9" w:rsidRDefault="00D13DE9">
      <w:pPr>
        <w:jc w:val="both"/>
      </w:pPr>
    </w:p>
    <w:p w14:paraId="4F814109" w14:textId="77777777" w:rsidR="00D13DE9" w:rsidRDefault="00D13DE9">
      <w:pPr>
        <w:jc w:val="both"/>
      </w:pPr>
    </w:p>
    <w:p w14:paraId="0327767C" w14:textId="77777777" w:rsidR="001F3702" w:rsidRDefault="001F3702" w:rsidP="001F3702">
      <w:pPr>
        <w:jc w:val="both"/>
        <w:rPr>
          <w:rFonts w:cs="Arial"/>
        </w:rPr>
      </w:pPr>
      <w:r>
        <w:rPr>
          <w:rFonts w:cs="Arial"/>
        </w:rPr>
        <w:t>Re: Self-stimulating behaviour.</w:t>
      </w:r>
    </w:p>
    <w:p w14:paraId="5FB9D9C0" w14:textId="77777777" w:rsidR="001F3702" w:rsidRDefault="001F3702" w:rsidP="001F3702">
      <w:pPr>
        <w:jc w:val="both"/>
        <w:rPr>
          <w:rFonts w:cs="Arial"/>
        </w:rPr>
      </w:pPr>
    </w:p>
    <w:p w14:paraId="1BF93609" w14:textId="4846D082" w:rsidR="001F3702" w:rsidRPr="00613D9D" w:rsidRDefault="001F3702" w:rsidP="001F3702">
      <w:pPr>
        <w:jc w:val="both"/>
        <w:rPr>
          <w:rFonts w:cs="Arial"/>
        </w:rPr>
      </w:pPr>
      <w:r w:rsidRPr="00613D9D">
        <w:rPr>
          <w:rFonts w:cs="Arial"/>
        </w:rPr>
        <w:t xml:space="preserve">From your letter it appears that </w:t>
      </w:r>
      <w:r w:rsidRPr="00E87BD8">
        <w:rPr>
          <w:rFonts w:cs="Arial"/>
        </w:rPr>
        <w:t>this child</w:t>
      </w:r>
      <w:r w:rsidRPr="00613D9D">
        <w:rPr>
          <w:rFonts w:cs="Arial"/>
        </w:rPr>
        <w:t xml:space="preserve"> has been self-stimulating.  This behaviour is commonly seen in </w:t>
      </w:r>
      <w:r>
        <w:rPr>
          <w:rFonts w:cs="Arial"/>
        </w:rPr>
        <w:t xml:space="preserve">younger </w:t>
      </w:r>
      <w:r w:rsidRPr="00613D9D">
        <w:rPr>
          <w:rFonts w:cs="Arial"/>
        </w:rPr>
        <w:t xml:space="preserve">children as a self-soothing behaviour.  </w:t>
      </w:r>
    </w:p>
    <w:p w14:paraId="6C08DFAC" w14:textId="77777777" w:rsidR="001F3702" w:rsidRDefault="001F3702" w:rsidP="001F3702">
      <w:pPr>
        <w:jc w:val="both"/>
        <w:rPr>
          <w:rFonts w:cs="Arial"/>
        </w:rPr>
      </w:pPr>
    </w:p>
    <w:p w14:paraId="429AB995" w14:textId="16C3AE78" w:rsidR="001F3702" w:rsidRPr="00613D9D" w:rsidRDefault="001F3702" w:rsidP="001F3702">
      <w:pPr>
        <w:jc w:val="both"/>
        <w:rPr>
          <w:rFonts w:cs="Arial"/>
        </w:rPr>
      </w:pPr>
      <w:r w:rsidRPr="00613D9D">
        <w:rPr>
          <w:rFonts w:cs="Arial"/>
        </w:rPr>
        <w:t>It is important to rule out a medical cause for the behaviour, such as itching, skin irritation or vulvovaginitis. These conditions should be screened for and treated accordingly.  There are excellent parental information sheets on vulvovaginitis and vulval skin care available on the Royal Children</w:t>
      </w:r>
      <w:r>
        <w:rPr>
          <w:rFonts w:cs="Arial"/>
        </w:rPr>
        <w:t>’</w:t>
      </w:r>
      <w:r w:rsidRPr="00613D9D">
        <w:rPr>
          <w:rFonts w:cs="Arial"/>
        </w:rPr>
        <w:t>s Hospital Melbourne website.</w:t>
      </w:r>
    </w:p>
    <w:p w14:paraId="6E0D7EBB" w14:textId="77777777" w:rsidR="001F3702" w:rsidRDefault="001F3702" w:rsidP="001F3702">
      <w:pPr>
        <w:jc w:val="both"/>
        <w:rPr>
          <w:rFonts w:cs="Arial"/>
        </w:rPr>
      </w:pPr>
    </w:p>
    <w:p w14:paraId="44CE7074" w14:textId="77E3825F" w:rsidR="001F3702" w:rsidRPr="00613D9D" w:rsidRDefault="001F3702" w:rsidP="001F3702">
      <w:pPr>
        <w:jc w:val="both"/>
        <w:rPr>
          <w:rFonts w:cs="Arial"/>
        </w:rPr>
      </w:pPr>
      <w:r w:rsidRPr="00613D9D">
        <w:rPr>
          <w:rFonts w:cs="Arial"/>
        </w:rPr>
        <w:t xml:space="preserve">From your letter there are no concerns regarding other sexualised behaviours or concerns regarding possible sexual abuse. If there are concerns regarding possible abuse a referral should be sent to </w:t>
      </w:r>
      <w:r>
        <w:rPr>
          <w:rFonts w:cs="Arial"/>
        </w:rPr>
        <w:t xml:space="preserve">Tautoko Mai Sexual Harm Support </w:t>
      </w:r>
      <w:r w:rsidRPr="00613D9D">
        <w:rPr>
          <w:rFonts w:cs="Arial"/>
        </w:rPr>
        <w:t>for further assessment.</w:t>
      </w:r>
    </w:p>
    <w:p w14:paraId="788EEA07" w14:textId="77777777" w:rsidR="001F3702" w:rsidRDefault="001F3702" w:rsidP="001F3702">
      <w:pPr>
        <w:jc w:val="both"/>
        <w:rPr>
          <w:rFonts w:cs="Arial"/>
        </w:rPr>
      </w:pPr>
    </w:p>
    <w:p w14:paraId="3EBCFE7D" w14:textId="2B79BE86" w:rsidR="001F3702" w:rsidRPr="00613D9D" w:rsidRDefault="001F3702" w:rsidP="001F3702">
      <w:pPr>
        <w:jc w:val="both"/>
        <w:rPr>
          <w:rFonts w:cs="Arial"/>
        </w:rPr>
      </w:pPr>
      <w:r w:rsidRPr="00613D9D">
        <w:rPr>
          <w:rFonts w:cs="Arial"/>
        </w:rPr>
        <w:t xml:space="preserve">Children often use self-soothing behaviours when they are anxious or stressed. It is important to look for possible stressors at home or at school and address these. If the behaviour is significant at school, the teachers could consider </w:t>
      </w:r>
      <w:r>
        <w:rPr>
          <w:rFonts w:cs="Arial"/>
        </w:rPr>
        <w:t xml:space="preserve">a </w:t>
      </w:r>
      <w:r w:rsidRPr="00613D9D">
        <w:rPr>
          <w:rFonts w:cs="Arial"/>
        </w:rPr>
        <w:t>referral to the Resource Teachers for Learning and Behaviour (RTLB) for assistance in managing these behaviours. Distraction techniques are often very helpful.</w:t>
      </w:r>
    </w:p>
    <w:p w14:paraId="4251D1C2" w14:textId="77777777" w:rsidR="001F3702" w:rsidRDefault="001F3702" w:rsidP="001F3702">
      <w:pPr>
        <w:jc w:val="both"/>
        <w:rPr>
          <w:rFonts w:cs="Arial"/>
        </w:rPr>
      </w:pPr>
    </w:p>
    <w:p w14:paraId="737BCDE9" w14:textId="1DB4F619" w:rsidR="001F3702" w:rsidRPr="00613D9D" w:rsidRDefault="001F3702" w:rsidP="001F3702">
      <w:pPr>
        <w:jc w:val="both"/>
        <w:rPr>
          <w:rFonts w:cs="Arial"/>
        </w:rPr>
      </w:pPr>
      <w:r>
        <w:rPr>
          <w:rFonts w:cs="Arial"/>
        </w:rPr>
        <w:t>P</w:t>
      </w:r>
      <w:r w:rsidRPr="00613D9D">
        <w:rPr>
          <w:rFonts w:cs="Arial"/>
        </w:rPr>
        <w:t xml:space="preserve">lease do not hesitate to contact us if this letter has not addressed your concerns.  </w:t>
      </w:r>
    </w:p>
    <w:p w14:paraId="420C09AB" w14:textId="77777777" w:rsidR="009B31F5" w:rsidRPr="009347B6" w:rsidRDefault="009B31F5" w:rsidP="009B31F5">
      <w:pPr>
        <w:jc w:val="both"/>
      </w:pPr>
    </w:p>
    <w:p w14:paraId="27D24BBC" w14:textId="77777777" w:rsidR="00D4784C" w:rsidRDefault="00D4784C" w:rsidP="00D4784C">
      <w:pPr>
        <w:jc w:val="both"/>
      </w:pPr>
      <w:proofErr w:type="spellStart"/>
      <w:r>
        <w:t>Ngā</w:t>
      </w:r>
      <w:proofErr w:type="spellEnd"/>
      <w:r>
        <w:t xml:space="preserve"> mihi</w:t>
      </w:r>
    </w:p>
    <w:p w14:paraId="49B0255E" w14:textId="77777777" w:rsidR="00D4784C" w:rsidRDefault="00D4784C" w:rsidP="00D4784C">
      <w:pPr>
        <w:jc w:val="both"/>
      </w:pPr>
    </w:p>
    <w:p w14:paraId="0596583A" w14:textId="77777777" w:rsidR="00D4784C" w:rsidRDefault="00D4784C" w:rsidP="00D4784C">
      <w:pPr>
        <w:jc w:val="both"/>
        <w:rPr>
          <w:rFonts w:ascii="Bradley Hand ITC" w:hAnsi="Bradley Hand ITC"/>
        </w:rPr>
      </w:pPr>
      <w:r>
        <w:rPr>
          <w:rFonts w:ascii="Bradley Hand ITC" w:hAnsi="Bradley Hand ITC"/>
        </w:rPr>
        <w:t>Yours sincerely</w:t>
      </w:r>
    </w:p>
    <w:p w14:paraId="73C34AB6" w14:textId="77777777" w:rsidR="00D4784C" w:rsidRDefault="00D4784C" w:rsidP="00D4784C">
      <w:pPr>
        <w:jc w:val="both"/>
      </w:pPr>
    </w:p>
    <w:p w14:paraId="26161750" w14:textId="77777777" w:rsidR="00D4784C" w:rsidRDefault="00D4784C" w:rsidP="00D4784C">
      <w:pPr>
        <w:jc w:val="both"/>
        <w:rPr>
          <w:bCs/>
        </w:rPr>
      </w:pPr>
      <w:r>
        <w:rPr>
          <w:bCs/>
        </w:rPr>
        <w:t>Electronically checked and approved</w:t>
      </w:r>
    </w:p>
    <w:p w14:paraId="388920D2" w14:textId="77777777" w:rsidR="00D4784C" w:rsidRDefault="00D4784C" w:rsidP="00D4784C">
      <w:pPr>
        <w:jc w:val="both"/>
      </w:pPr>
    </w:p>
    <w:p w14:paraId="7FBCDA13" w14:textId="77777777" w:rsidR="00D4784C" w:rsidRDefault="00D4784C" w:rsidP="00D4784C">
      <w:pPr>
        <w:jc w:val="both"/>
      </w:pPr>
      <w:r>
        <w:t>Paediatric Grading Team</w:t>
      </w:r>
    </w:p>
    <w:p w14:paraId="0B06F72D" w14:textId="77777777" w:rsidR="00DB13E3" w:rsidRDefault="00DB13E3" w:rsidP="00CC4CCE">
      <w:pPr>
        <w:jc w:val="both"/>
        <w:rPr>
          <w:b/>
        </w:rPr>
      </w:pPr>
    </w:p>
    <w:p w14:paraId="25453EF5" w14:textId="77777777" w:rsidR="00214679" w:rsidRDefault="00214679" w:rsidP="00CC4CCE">
      <w:pPr>
        <w:jc w:val="both"/>
        <w:rPr>
          <w:b/>
        </w:rPr>
      </w:pPr>
    </w:p>
    <w:p w14:paraId="6C8D0D06" w14:textId="77777777" w:rsidR="00214679" w:rsidRDefault="00214679" w:rsidP="00CC4CCE">
      <w:pPr>
        <w:jc w:val="both"/>
        <w:rPr>
          <w:b/>
        </w:rPr>
      </w:pPr>
    </w:p>
    <w:p w14:paraId="7A399F14" w14:textId="77777777" w:rsidR="00214679" w:rsidRDefault="00214679" w:rsidP="00CC4CCE">
      <w:pPr>
        <w:jc w:val="both"/>
        <w:rPr>
          <w:b/>
        </w:rPr>
      </w:pPr>
    </w:p>
    <w:p w14:paraId="0F98C4DE" w14:textId="77777777" w:rsidR="00214679" w:rsidRDefault="00214679" w:rsidP="00CC4CCE">
      <w:pPr>
        <w:jc w:val="both"/>
        <w:rPr>
          <w:b/>
        </w:rPr>
      </w:pPr>
    </w:p>
    <w:p w14:paraId="72C54333" w14:textId="77777777" w:rsidR="00214679" w:rsidRDefault="00214679" w:rsidP="00CC4CCE">
      <w:pPr>
        <w:jc w:val="both"/>
        <w:rPr>
          <w:b/>
        </w:rPr>
      </w:pPr>
    </w:p>
    <w:p w14:paraId="14AFF178" w14:textId="77777777" w:rsidR="00214679" w:rsidRDefault="00214679" w:rsidP="00CC4CCE">
      <w:pPr>
        <w:jc w:val="both"/>
        <w:rPr>
          <w:b/>
        </w:rPr>
      </w:pPr>
    </w:p>
    <w:sectPr w:rsidR="00214679" w:rsidSect="00AD1D1C">
      <w:headerReference w:type="first" r:id="rId8"/>
      <w:footerReference w:type="first" r:id="rId9"/>
      <w:pgSz w:w="11907" w:h="16840" w:code="9"/>
      <w:pgMar w:top="1701" w:right="1701" w:bottom="1134" w:left="1701" w:header="851" w:footer="1077" w:gutter="0"/>
      <w:paperSrc w:first="258" w:other="25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CA158E" w14:textId="77777777" w:rsidR="00FA33E4" w:rsidRDefault="00FA33E4">
      <w:r>
        <w:separator/>
      </w:r>
    </w:p>
  </w:endnote>
  <w:endnote w:type="continuationSeparator" w:id="0">
    <w:p w14:paraId="79A0CECA" w14:textId="77777777" w:rsidR="00FA33E4" w:rsidRDefault="00FA3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03130" w14:textId="77777777" w:rsidR="000D5DBC" w:rsidRPr="00DA383D" w:rsidRDefault="000D5DBC" w:rsidP="000D5DBC">
    <w:pPr>
      <w:rPr>
        <w:i/>
      </w:rPr>
    </w:pPr>
    <w:r w:rsidRPr="00DA383D">
      <w:rPr>
        <w:i/>
        <w:sz w:val="20"/>
        <w:lang w:val="en-US"/>
      </w:rPr>
      <w:t>Relia</w:t>
    </w:r>
    <w:r w:rsidR="004D4D32" w:rsidRPr="00DA383D">
      <w:rPr>
        <w:i/>
        <w:sz w:val="20"/>
        <w:lang w:val="en-US"/>
      </w:rPr>
      <w:t>ble information about Children’s</w:t>
    </w:r>
    <w:r w:rsidRPr="00DA383D">
      <w:rPr>
        <w:i/>
        <w:sz w:val="20"/>
        <w:lang w:val="en-US"/>
      </w:rPr>
      <w:t xml:space="preserve"> Health is available at: </w:t>
    </w:r>
    <w:hyperlink r:id="rId1" w:history="1">
      <w:r w:rsidRPr="00DA383D">
        <w:rPr>
          <w:rStyle w:val="Hyperlink"/>
          <w:i/>
          <w:sz w:val="20"/>
          <w:lang w:val="en-US"/>
        </w:rPr>
        <w:t>www.kidshealth.org.nz</w:t>
      </w:r>
    </w:hyperlink>
    <w:r w:rsidRPr="00DA383D">
      <w:rPr>
        <w:i/>
        <w:sz w:val="20"/>
        <w:lang w:val="en-US"/>
      </w:rPr>
      <w:t xml:space="preserve"> developed by NZ Health Professionals. Reviewed and endorsed by the NZ Paediatric Society.</w:t>
    </w:r>
  </w:p>
  <w:p w14:paraId="2CFBEB4F" w14:textId="77777777" w:rsidR="000D5DBC" w:rsidRDefault="000D5DBC"/>
  <w:p w14:paraId="577F0CB1" w14:textId="77777777" w:rsidR="00F80C96" w:rsidRDefault="00F80C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CF3879" w14:textId="77777777" w:rsidR="00FA33E4" w:rsidRDefault="00FA33E4">
      <w:r>
        <w:separator/>
      </w:r>
    </w:p>
  </w:footnote>
  <w:footnote w:type="continuationSeparator" w:id="0">
    <w:p w14:paraId="121E2642" w14:textId="77777777" w:rsidR="00FA33E4" w:rsidRDefault="00FA33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1950"/>
      <w:gridCol w:w="6555"/>
    </w:tblGrid>
    <w:tr w:rsidR="000D5DBC" w:rsidRPr="00E776D9" w14:paraId="794A687D" w14:textId="77777777" w:rsidTr="00E776D9">
      <w:tc>
        <w:tcPr>
          <w:tcW w:w="1951" w:type="dxa"/>
          <w:shd w:val="clear" w:color="auto" w:fill="auto"/>
        </w:tcPr>
        <w:p w14:paraId="4E4BE86E" w14:textId="77777777" w:rsidR="000D5DBC" w:rsidRPr="00E776D9" w:rsidRDefault="00FA33E4">
          <w:pPr>
            <w:pStyle w:val="Header"/>
            <w:rPr>
              <w:b/>
              <w:bCs/>
              <w:i/>
            </w:rPr>
          </w:pPr>
          <w:r>
            <w:rPr>
              <w:b/>
              <w:bCs/>
              <w:i/>
              <w:noProof/>
              <w:lang w:val="en-NZ" w:eastAsia="en-NZ"/>
            </w:rPr>
            <w:drawing>
              <wp:inline distT="0" distB="0" distL="0" distR="0" wp14:anchorId="19367198" wp14:editId="58B08C57">
                <wp:extent cx="1076325" cy="971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971550"/>
                        </a:xfrm>
                        <a:prstGeom prst="rect">
                          <a:avLst/>
                        </a:prstGeom>
                        <a:noFill/>
                        <a:ln>
                          <a:noFill/>
                        </a:ln>
                      </pic:spPr>
                    </pic:pic>
                  </a:graphicData>
                </a:graphic>
              </wp:inline>
            </w:drawing>
          </w:r>
        </w:p>
      </w:tc>
      <w:tc>
        <w:tcPr>
          <w:tcW w:w="6770" w:type="dxa"/>
          <w:shd w:val="clear" w:color="auto" w:fill="auto"/>
        </w:tcPr>
        <w:p w14:paraId="5120A2AB" w14:textId="77777777" w:rsidR="000D5DBC" w:rsidRPr="00E776D9" w:rsidRDefault="000D5DBC" w:rsidP="000D5DBC">
          <w:pPr>
            <w:pStyle w:val="Header"/>
            <w:rPr>
              <w:b/>
              <w:bCs/>
              <w:i/>
              <w:sz w:val="21"/>
              <w:szCs w:val="21"/>
            </w:rPr>
          </w:pPr>
        </w:p>
        <w:p w14:paraId="6C0D6ABC" w14:textId="77777777" w:rsidR="000D5DBC" w:rsidRPr="00E776D9" w:rsidRDefault="000D5DBC" w:rsidP="000D5DBC">
          <w:pPr>
            <w:pStyle w:val="Header"/>
            <w:rPr>
              <w:b/>
              <w:bCs/>
              <w:i/>
              <w:sz w:val="21"/>
              <w:szCs w:val="21"/>
            </w:rPr>
          </w:pPr>
          <w:r w:rsidRPr="00E776D9">
            <w:rPr>
              <w:b/>
              <w:bCs/>
              <w:i/>
              <w:sz w:val="21"/>
              <w:szCs w:val="21"/>
            </w:rPr>
            <w:t xml:space="preserve">Woman, </w:t>
          </w:r>
          <w:proofErr w:type="gramStart"/>
          <w:r w:rsidRPr="00E776D9">
            <w:rPr>
              <w:b/>
              <w:bCs/>
              <w:i/>
              <w:sz w:val="21"/>
              <w:szCs w:val="21"/>
            </w:rPr>
            <w:t>Child</w:t>
          </w:r>
          <w:proofErr w:type="gramEnd"/>
          <w:r w:rsidRPr="00E776D9">
            <w:rPr>
              <w:b/>
              <w:bCs/>
              <w:i/>
              <w:sz w:val="21"/>
              <w:szCs w:val="21"/>
            </w:rPr>
            <w:t xml:space="preserve"> and Family Service - </w:t>
          </w:r>
          <w:r w:rsidRPr="00E776D9">
            <w:rPr>
              <w:b/>
              <w:bCs/>
              <w:i/>
            </w:rPr>
            <w:t>Paediatrics</w:t>
          </w:r>
        </w:p>
        <w:p w14:paraId="59C4AEB9" w14:textId="77777777" w:rsidR="000D5DBC" w:rsidRPr="00E776D9" w:rsidRDefault="000D5DBC" w:rsidP="000D5DBC">
          <w:pPr>
            <w:pStyle w:val="Header"/>
            <w:rPr>
              <w:b/>
              <w:bCs/>
              <w:i/>
              <w:sz w:val="21"/>
              <w:szCs w:val="21"/>
            </w:rPr>
          </w:pPr>
          <w:r w:rsidRPr="00E776D9">
            <w:rPr>
              <w:b/>
              <w:bCs/>
              <w:i/>
              <w:sz w:val="21"/>
              <w:szCs w:val="21"/>
            </w:rPr>
            <w:t>Tauranga Hospital</w:t>
          </w:r>
        </w:p>
        <w:p w14:paraId="696FD5EE" w14:textId="77777777" w:rsidR="000D5DBC" w:rsidRPr="00E776D9" w:rsidRDefault="000D5DBC" w:rsidP="000D5DBC">
          <w:pPr>
            <w:pStyle w:val="Header"/>
            <w:rPr>
              <w:i/>
              <w:sz w:val="21"/>
              <w:szCs w:val="21"/>
            </w:rPr>
          </w:pPr>
          <w:r w:rsidRPr="00E776D9">
            <w:rPr>
              <w:i/>
              <w:sz w:val="21"/>
              <w:szCs w:val="21"/>
            </w:rPr>
            <w:t xml:space="preserve">Cameron </w:t>
          </w:r>
          <w:proofErr w:type="gramStart"/>
          <w:r w:rsidRPr="00E776D9">
            <w:rPr>
              <w:i/>
              <w:sz w:val="21"/>
              <w:szCs w:val="21"/>
            </w:rPr>
            <w:t>Road  Private</w:t>
          </w:r>
          <w:proofErr w:type="gramEnd"/>
          <w:r w:rsidRPr="00E776D9">
            <w:rPr>
              <w:i/>
              <w:sz w:val="21"/>
              <w:szCs w:val="21"/>
            </w:rPr>
            <w:t xml:space="preserve"> Bag 12024</w:t>
          </w:r>
        </w:p>
        <w:p w14:paraId="026F0CCB" w14:textId="77777777" w:rsidR="000D5DBC" w:rsidRPr="00E776D9" w:rsidRDefault="000D5DBC" w:rsidP="000D5DBC">
          <w:pPr>
            <w:pStyle w:val="Header"/>
            <w:rPr>
              <w:b/>
              <w:bCs/>
              <w:i/>
            </w:rPr>
          </w:pPr>
          <w:r w:rsidRPr="00E776D9">
            <w:rPr>
              <w:i/>
              <w:sz w:val="21"/>
              <w:szCs w:val="21"/>
            </w:rPr>
            <w:t>Tauranga NEW ZEALAND</w:t>
          </w:r>
        </w:p>
      </w:tc>
    </w:tr>
  </w:tbl>
  <w:p w14:paraId="36976BB7" w14:textId="77777777" w:rsidR="000D5DBC" w:rsidRDefault="000D5D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02F4D"/>
    <w:multiLevelType w:val="hybridMultilevel"/>
    <w:tmpl w:val="A8DECF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F00BA6"/>
    <w:multiLevelType w:val="hybridMultilevel"/>
    <w:tmpl w:val="278437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2A908EA"/>
    <w:multiLevelType w:val="hybridMultilevel"/>
    <w:tmpl w:val="2EEEC9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2A64A5"/>
    <w:multiLevelType w:val="hybridMultilevel"/>
    <w:tmpl w:val="FCD415AA"/>
    <w:lvl w:ilvl="0" w:tplc="A46422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CA609DF"/>
    <w:multiLevelType w:val="hybridMultilevel"/>
    <w:tmpl w:val="61821A58"/>
    <w:lvl w:ilvl="0" w:tplc="0409000F">
      <w:start w:val="1"/>
      <w:numFmt w:val="decimal"/>
      <w:lvlText w:val="%1."/>
      <w:lvlJc w:val="left"/>
      <w:pPr>
        <w:tabs>
          <w:tab w:val="num" w:pos="720"/>
        </w:tabs>
        <w:ind w:left="720" w:hanging="360"/>
      </w:pPr>
    </w:lvl>
    <w:lvl w:ilvl="1" w:tplc="4DEEFBAE">
      <w:start w:val="28"/>
      <w:numFmt w:val="bullet"/>
      <w:lvlText w:val="-"/>
      <w:lvlJc w:val="left"/>
      <w:pPr>
        <w:tabs>
          <w:tab w:val="num" w:pos="1440"/>
        </w:tabs>
        <w:ind w:left="1440" w:hanging="360"/>
      </w:pPr>
      <w:rPr>
        <w:rFonts w:ascii="Arial" w:eastAsia="Times New Roman" w:hAnsi="Arial" w:cs="Aria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B55CBF"/>
    <w:multiLevelType w:val="hybridMultilevel"/>
    <w:tmpl w:val="AFF82CB4"/>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340B4277"/>
    <w:multiLevelType w:val="hybridMultilevel"/>
    <w:tmpl w:val="2AF677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0A83B04"/>
    <w:multiLevelType w:val="hybridMultilevel"/>
    <w:tmpl w:val="B7025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815EEF"/>
    <w:multiLevelType w:val="hybridMultilevel"/>
    <w:tmpl w:val="22EE5A6A"/>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5CE578C4"/>
    <w:multiLevelType w:val="hybridMultilevel"/>
    <w:tmpl w:val="923475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DBD76C9"/>
    <w:multiLevelType w:val="hybridMultilevel"/>
    <w:tmpl w:val="099AB8E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F4E6057"/>
    <w:multiLevelType w:val="hybridMultilevel"/>
    <w:tmpl w:val="598A94BE"/>
    <w:lvl w:ilvl="0" w:tplc="8FA896F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8"/>
  </w:num>
  <w:num w:numId="2">
    <w:abstractNumId w:val="5"/>
  </w:num>
  <w:num w:numId="3">
    <w:abstractNumId w:val="3"/>
  </w:num>
  <w:num w:numId="4">
    <w:abstractNumId w:val="11"/>
  </w:num>
  <w:num w:numId="5">
    <w:abstractNumId w:val="1"/>
  </w:num>
  <w:num w:numId="6">
    <w:abstractNumId w:val="4"/>
  </w:num>
  <w:num w:numId="7">
    <w:abstractNumId w:val="6"/>
  </w:num>
  <w:num w:numId="8">
    <w:abstractNumId w:val="9"/>
  </w:num>
  <w:num w:numId="9">
    <w:abstractNumId w:val="0"/>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HorizontalDrawingGridEvery w:val="0"/>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33E4"/>
    <w:rsid w:val="00046692"/>
    <w:rsid w:val="0006151B"/>
    <w:rsid w:val="000D5DBC"/>
    <w:rsid w:val="000E3169"/>
    <w:rsid w:val="000F2932"/>
    <w:rsid w:val="00102A66"/>
    <w:rsid w:val="00112FA3"/>
    <w:rsid w:val="00156859"/>
    <w:rsid w:val="00165985"/>
    <w:rsid w:val="001752C2"/>
    <w:rsid w:val="00192E2E"/>
    <w:rsid w:val="00196CE6"/>
    <w:rsid w:val="001A6CAA"/>
    <w:rsid w:val="001B511C"/>
    <w:rsid w:val="001B7A3F"/>
    <w:rsid w:val="001D0A92"/>
    <w:rsid w:val="001F3702"/>
    <w:rsid w:val="001F505F"/>
    <w:rsid w:val="00201C0B"/>
    <w:rsid w:val="0020229B"/>
    <w:rsid w:val="00214679"/>
    <w:rsid w:val="0023405F"/>
    <w:rsid w:val="00257558"/>
    <w:rsid w:val="002B45D5"/>
    <w:rsid w:val="002C7B91"/>
    <w:rsid w:val="00321288"/>
    <w:rsid w:val="003A7B5D"/>
    <w:rsid w:val="003C5190"/>
    <w:rsid w:val="003D3E0C"/>
    <w:rsid w:val="00403532"/>
    <w:rsid w:val="00413B6B"/>
    <w:rsid w:val="00416C5F"/>
    <w:rsid w:val="00436E66"/>
    <w:rsid w:val="004447AF"/>
    <w:rsid w:val="00453755"/>
    <w:rsid w:val="00462DA7"/>
    <w:rsid w:val="00474FD3"/>
    <w:rsid w:val="0049681C"/>
    <w:rsid w:val="004B74C2"/>
    <w:rsid w:val="004D4D32"/>
    <w:rsid w:val="004E20FB"/>
    <w:rsid w:val="004F6905"/>
    <w:rsid w:val="00504888"/>
    <w:rsid w:val="005600F1"/>
    <w:rsid w:val="00564B95"/>
    <w:rsid w:val="0058425D"/>
    <w:rsid w:val="005D248F"/>
    <w:rsid w:val="005F1C92"/>
    <w:rsid w:val="005F36E8"/>
    <w:rsid w:val="006050AB"/>
    <w:rsid w:val="006855A6"/>
    <w:rsid w:val="00686B01"/>
    <w:rsid w:val="006D1678"/>
    <w:rsid w:val="006D5EE2"/>
    <w:rsid w:val="007330DA"/>
    <w:rsid w:val="007726F2"/>
    <w:rsid w:val="00777C25"/>
    <w:rsid w:val="00783F62"/>
    <w:rsid w:val="007A037B"/>
    <w:rsid w:val="007A4517"/>
    <w:rsid w:val="007D6513"/>
    <w:rsid w:val="00840162"/>
    <w:rsid w:val="008457F5"/>
    <w:rsid w:val="00871131"/>
    <w:rsid w:val="008766B0"/>
    <w:rsid w:val="008E76C9"/>
    <w:rsid w:val="00930B36"/>
    <w:rsid w:val="00932299"/>
    <w:rsid w:val="00952BD9"/>
    <w:rsid w:val="00960E55"/>
    <w:rsid w:val="009741C9"/>
    <w:rsid w:val="009A5228"/>
    <w:rsid w:val="009B31F5"/>
    <w:rsid w:val="009C6918"/>
    <w:rsid w:val="00A460DC"/>
    <w:rsid w:val="00A5314B"/>
    <w:rsid w:val="00A67F00"/>
    <w:rsid w:val="00A7520E"/>
    <w:rsid w:val="00A83CB0"/>
    <w:rsid w:val="00AA640B"/>
    <w:rsid w:val="00AC2668"/>
    <w:rsid w:val="00AD1D1C"/>
    <w:rsid w:val="00B502D9"/>
    <w:rsid w:val="00B81A15"/>
    <w:rsid w:val="00B9063D"/>
    <w:rsid w:val="00BE74BA"/>
    <w:rsid w:val="00C0166F"/>
    <w:rsid w:val="00C114B6"/>
    <w:rsid w:val="00C22871"/>
    <w:rsid w:val="00C346F8"/>
    <w:rsid w:val="00C44B82"/>
    <w:rsid w:val="00CB3229"/>
    <w:rsid w:val="00CC4CCE"/>
    <w:rsid w:val="00CF763B"/>
    <w:rsid w:val="00D01AEC"/>
    <w:rsid w:val="00D12D6B"/>
    <w:rsid w:val="00D13DE9"/>
    <w:rsid w:val="00D35E0B"/>
    <w:rsid w:val="00D4784C"/>
    <w:rsid w:val="00D61B60"/>
    <w:rsid w:val="00DA383D"/>
    <w:rsid w:val="00DB13E3"/>
    <w:rsid w:val="00DD1D1C"/>
    <w:rsid w:val="00DE7DA3"/>
    <w:rsid w:val="00E113C7"/>
    <w:rsid w:val="00E4160E"/>
    <w:rsid w:val="00E776D9"/>
    <w:rsid w:val="00E82ECD"/>
    <w:rsid w:val="00E8475E"/>
    <w:rsid w:val="00EA2B46"/>
    <w:rsid w:val="00EC0B8A"/>
    <w:rsid w:val="00EC5BA4"/>
    <w:rsid w:val="00ED1648"/>
    <w:rsid w:val="00EE300E"/>
    <w:rsid w:val="00F162CA"/>
    <w:rsid w:val="00F56362"/>
    <w:rsid w:val="00F80C96"/>
    <w:rsid w:val="00F919DF"/>
    <w:rsid w:val="00FA33E4"/>
    <w:rsid w:val="00FD0CC1"/>
    <w:rsid w:val="00FD2809"/>
    <w:rsid w:val="00FE77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97926DA"/>
  <w15:docId w15:val="{D063DC9D-91F2-4B24-96E9-B96CD6C0C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GB" w:eastAsia="en-US"/>
    </w:rPr>
  </w:style>
  <w:style w:type="paragraph" w:styleId="Heading1">
    <w:name w:val="heading 1"/>
    <w:basedOn w:val="Normal"/>
    <w:next w:val="Normal"/>
    <w:link w:val="Heading1Char"/>
    <w:qFormat/>
    <w:pPr>
      <w:keepNext/>
      <w:jc w:val="both"/>
      <w:outlineLvl w:val="0"/>
    </w:pPr>
    <w:rPr>
      <w:b/>
      <w:bCs/>
    </w:rPr>
  </w:style>
  <w:style w:type="paragraph" w:styleId="Heading2">
    <w:name w:val="heading 2"/>
    <w:basedOn w:val="Normal"/>
    <w:next w:val="Normal"/>
    <w:qFormat/>
    <w:pPr>
      <w:keepNext/>
      <w:jc w:val="both"/>
      <w:outlineLvl w:val="1"/>
    </w:pPr>
    <w:rPr>
      <w:b/>
      <w:i/>
      <w:iCs/>
      <w:sz w:val="18"/>
      <w:lang w:val="en-NZ"/>
    </w:rPr>
  </w:style>
  <w:style w:type="paragraph" w:styleId="Heading3">
    <w:name w:val="heading 3"/>
    <w:basedOn w:val="Normal"/>
    <w:next w:val="Normal"/>
    <w:qFormat/>
    <w:pPr>
      <w:keepNext/>
      <w:outlineLvl w:val="2"/>
    </w:pPr>
    <w:rPr>
      <w:b/>
      <w:bCs/>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paragraph" w:customStyle="1" w:styleId="Style1">
    <w:name w:val="Style1"/>
    <w:basedOn w:val="Normal"/>
    <w:pPr>
      <w:pBdr>
        <w:top w:val="double" w:sz="4" w:space="1" w:color="auto"/>
        <w:left w:val="double" w:sz="4" w:space="4" w:color="auto"/>
        <w:bottom w:val="double" w:sz="4" w:space="1" w:color="auto"/>
        <w:right w:val="double" w:sz="4" w:space="4" w:color="auto"/>
      </w:pBdr>
      <w:shd w:val="pct5" w:color="auto" w:fill="auto"/>
      <w:jc w:val="center"/>
    </w:pPr>
    <w:rPr>
      <w:rFonts w:ascii="Comic Sans MS" w:hAnsi="Comic Sans MS"/>
      <w:b/>
      <w:sz w:val="32"/>
    </w:rPr>
  </w:style>
  <w:style w:type="paragraph" w:customStyle="1" w:styleId="ProtocolHeader">
    <w:name w:val="Protocol Header"/>
    <w:basedOn w:val="Normal"/>
    <w:pPr>
      <w:pBdr>
        <w:top w:val="double" w:sz="12" w:space="1" w:color="auto"/>
        <w:left w:val="double" w:sz="12" w:space="4" w:color="auto"/>
        <w:bottom w:val="double" w:sz="12" w:space="1" w:color="auto"/>
        <w:right w:val="double" w:sz="12" w:space="4" w:color="auto"/>
      </w:pBdr>
      <w:shd w:val="pct5" w:color="auto" w:fill="auto"/>
      <w:jc w:val="center"/>
    </w:pPr>
    <w:rPr>
      <w:rFonts w:ascii="Comic Sans MS" w:hAnsi="Comic Sans MS"/>
      <w:b/>
      <w:sz w:val="32"/>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paragraph" w:customStyle="1" w:styleId="re">
    <w:name w:val="re"/>
    <w:rPr>
      <w:sz w:val="24"/>
      <w:lang w:val="en-US" w:eastAsia="en-US"/>
    </w:rPr>
  </w:style>
  <w:style w:type="paragraph" w:styleId="BodyText2">
    <w:name w:val="Body Text 2"/>
    <w:basedOn w:val="Normal"/>
    <w:pPr>
      <w:jc w:val="both"/>
    </w:pPr>
  </w:style>
  <w:style w:type="character" w:customStyle="1" w:styleId="Heading1Char">
    <w:name w:val="Heading 1 Char"/>
    <w:link w:val="Heading1"/>
    <w:rsid w:val="00C44B82"/>
    <w:rPr>
      <w:rFonts w:ascii="Arial" w:hAnsi="Arial"/>
      <w:b/>
      <w:bCs/>
      <w:sz w:val="22"/>
      <w:lang w:val="en-GB" w:eastAsia="en-US"/>
    </w:rPr>
  </w:style>
  <w:style w:type="character" w:customStyle="1" w:styleId="HeaderChar">
    <w:name w:val="Header Char"/>
    <w:link w:val="Header"/>
    <w:rsid w:val="00C44B82"/>
    <w:rPr>
      <w:rFonts w:ascii="Arial" w:hAnsi="Arial"/>
      <w:sz w:val="22"/>
      <w:lang w:val="en-GB" w:eastAsia="en-US"/>
    </w:rPr>
  </w:style>
  <w:style w:type="character" w:styleId="Hyperlink">
    <w:name w:val="Hyperlink"/>
    <w:rsid w:val="000D5DBC"/>
    <w:rPr>
      <w:color w:val="0000FF"/>
      <w:u w:val="single"/>
    </w:rPr>
  </w:style>
  <w:style w:type="table" w:styleId="TableGrid">
    <w:name w:val="Table Grid"/>
    <w:basedOn w:val="TableNormal"/>
    <w:rsid w:val="000D5D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E7778"/>
    <w:rPr>
      <w:rFonts w:ascii="Tahoma" w:hAnsi="Tahoma" w:cs="Tahoma"/>
      <w:sz w:val="16"/>
      <w:szCs w:val="16"/>
    </w:rPr>
  </w:style>
  <w:style w:type="character" w:customStyle="1" w:styleId="BalloonTextChar">
    <w:name w:val="Balloon Text Char"/>
    <w:basedOn w:val="DefaultParagraphFont"/>
    <w:link w:val="BalloonText"/>
    <w:rsid w:val="00FE7778"/>
    <w:rPr>
      <w:rFonts w:ascii="Tahoma"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27592">
      <w:bodyDiv w:val="1"/>
      <w:marLeft w:val="0"/>
      <w:marRight w:val="0"/>
      <w:marTop w:val="0"/>
      <w:marBottom w:val="0"/>
      <w:divBdr>
        <w:top w:val="none" w:sz="0" w:space="0" w:color="auto"/>
        <w:left w:val="none" w:sz="0" w:space="0" w:color="auto"/>
        <w:bottom w:val="none" w:sz="0" w:space="0" w:color="auto"/>
        <w:right w:val="none" w:sz="0" w:space="0" w:color="auto"/>
      </w:divBdr>
    </w:div>
    <w:div w:id="38556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kidshealth.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81190A-A191-48D5-8B09-2890C9C8B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Paediatric  Outpatient  Clinic</vt:lpstr>
    </vt:vector>
  </TitlesOfParts>
  <Company>Bay of Plenty District Health Board</Company>
  <LinksUpToDate>false</LinksUpToDate>
  <CharactersWithSpaces>1360</CharactersWithSpaces>
  <SharedDoc>false</SharedDoc>
  <HLinks>
    <vt:vector size="6" baseType="variant">
      <vt:variant>
        <vt:i4>5308493</vt:i4>
      </vt:variant>
      <vt:variant>
        <vt:i4>3</vt:i4>
      </vt:variant>
      <vt:variant>
        <vt:i4>0</vt:i4>
      </vt:variant>
      <vt:variant>
        <vt:i4>5</vt:i4>
      </vt:variant>
      <vt:variant>
        <vt:lpwstr>http://www.kidshealth.org.nz/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Paediatric  Outpatient  Clinic</dc:title>
  <dc:creator>Vivienne Hobbs</dc:creator>
  <cp:lastModifiedBy>Karina Craine</cp:lastModifiedBy>
  <cp:revision>3</cp:revision>
  <cp:lastPrinted>2013-05-31T02:03:00Z</cp:lastPrinted>
  <dcterms:created xsi:type="dcterms:W3CDTF">2022-06-27T08:56:00Z</dcterms:created>
  <dcterms:modified xsi:type="dcterms:W3CDTF">2022-06-27T08:57:00Z</dcterms:modified>
</cp:coreProperties>
</file>